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E4FFF" w14:textId="77777777" w:rsidR="00B12CDA" w:rsidRPr="00E044C5" w:rsidRDefault="00B12CDA" w:rsidP="00C5735D">
      <w:pPr>
        <w:keepLines w:val="0"/>
        <w:tabs>
          <w:tab w:val="left" w:pos="438"/>
          <w:tab w:val="left" w:pos="11340"/>
        </w:tabs>
        <w:ind w:left="438" w:right="438"/>
        <w:rPr>
          <w:rFonts w:ascii="Arial" w:hAnsi="Arial" w:cs="Arial"/>
        </w:rPr>
      </w:pPr>
    </w:p>
    <w:p w14:paraId="181FC5CD" w14:textId="77777777" w:rsidR="00B12CDA" w:rsidRPr="00E044C5" w:rsidRDefault="00B12CDA">
      <w:pPr>
        <w:keepLines w:val="0"/>
        <w:tabs>
          <w:tab w:val="left" w:pos="438"/>
        </w:tabs>
        <w:ind w:left="438" w:right="438"/>
        <w:rPr>
          <w:rFonts w:ascii="Arial" w:hAnsi="Arial" w:cs="Arial"/>
        </w:rPr>
      </w:pPr>
    </w:p>
    <w:p w14:paraId="15F40CFC" w14:textId="77777777" w:rsidR="00B12CDA" w:rsidRPr="00E044C5" w:rsidRDefault="00B12CDA">
      <w:pPr>
        <w:keepLines w:val="0"/>
        <w:tabs>
          <w:tab w:val="left" w:pos="438"/>
        </w:tabs>
        <w:ind w:left="438" w:right="438"/>
        <w:rPr>
          <w:rFonts w:ascii="Arial" w:hAnsi="Arial" w:cs="Arial"/>
        </w:rPr>
      </w:pPr>
    </w:p>
    <w:p w14:paraId="4EA2EC46" w14:textId="77777777" w:rsidR="00B12CDA" w:rsidRPr="00E044C5" w:rsidRDefault="00B12CDA">
      <w:pPr>
        <w:keepLines w:val="0"/>
        <w:tabs>
          <w:tab w:val="left" w:pos="438"/>
        </w:tabs>
        <w:ind w:left="438" w:right="438"/>
        <w:rPr>
          <w:rFonts w:ascii="Arial" w:hAnsi="Arial" w:cs="Arial"/>
        </w:rPr>
      </w:pPr>
    </w:p>
    <w:p w14:paraId="5B4F1344" w14:textId="77777777" w:rsidR="00B12CDA" w:rsidRPr="00E044C5" w:rsidRDefault="00B12CDA">
      <w:pPr>
        <w:keepLines w:val="0"/>
        <w:tabs>
          <w:tab w:val="left" w:pos="438"/>
        </w:tabs>
        <w:ind w:left="438" w:right="438"/>
        <w:rPr>
          <w:rFonts w:ascii="Arial" w:hAnsi="Arial" w:cs="Arial"/>
        </w:rPr>
      </w:pPr>
    </w:p>
    <w:p w14:paraId="03A30FBE" w14:textId="77777777" w:rsidR="00B12CDA" w:rsidRPr="00E044C5" w:rsidRDefault="00B12CDA">
      <w:pPr>
        <w:keepLines w:val="0"/>
        <w:tabs>
          <w:tab w:val="left" w:pos="438"/>
        </w:tabs>
        <w:ind w:left="438" w:right="438"/>
        <w:rPr>
          <w:rFonts w:ascii="Arial" w:hAnsi="Arial" w:cs="Arial"/>
        </w:rPr>
      </w:pPr>
    </w:p>
    <w:p w14:paraId="219F9F0D" w14:textId="77777777" w:rsidR="00B12CDA" w:rsidRPr="00E044C5" w:rsidRDefault="00B12CDA">
      <w:pPr>
        <w:keepLines w:val="0"/>
        <w:tabs>
          <w:tab w:val="left" w:pos="438"/>
        </w:tabs>
        <w:ind w:left="438" w:right="438"/>
        <w:rPr>
          <w:rFonts w:ascii="Arial" w:hAnsi="Arial" w:cs="Arial"/>
        </w:rPr>
      </w:pPr>
    </w:p>
    <w:p w14:paraId="03A583F4" w14:textId="77777777" w:rsidR="00B12CDA" w:rsidRPr="00E044C5" w:rsidRDefault="00B12CDA">
      <w:pPr>
        <w:keepLines w:val="0"/>
        <w:tabs>
          <w:tab w:val="left" w:pos="438"/>
        </w:tabs>
        <w:ind w:left="438" w:right="438"/>
        <w:rPr>
          <w:rFonts w:ascii="Arial" w:hAnsi="Arial" w:cs="Arial"/>
        </w:rPr>
      </w:pPr>
    </w:p>
    <w:p w14:paraId="7FC3CD07" w14:textId="77777777" w:rsidR="00B12CDA" w:rsidRPr="00E044C5" w:rsidRDefault="00B12CDA">
      <w:pPr>
        <w:keepLines w:val="0"/>
        <w:tabs>
          <w:tab w:val="left" w:pos="438"/>
        </w:tabs>
        <w:ind w:left="438" w:right="438"/>
        <w:rPr>
          <w:rFonts w:ascii="Arial" w:hAnsi="Arial" w:cs="Arial"/>
        </w:rPr>
      </w:pPr>
    </w:p>
    <w:p w14:paraId="159D77E3" w14:textId="77777777" w:rsidR="00B12CDA" w:rsidRPr="00E044C5" w:rsidRDefault="00B12CDA">
      <w:pPr>
        <w:keepLines w:val="0"/>
        <w:tabs>
          <w:tab w:val="left" w:pos="438"/>
        </w:tabs>
        <w:ind w:left="438" w:right="438"/>
        <w:rPr>
          <w:rFonts w:ascii="Arial" w:hAnsi="Arial" w:cs="Arial"/>
        </w:rPr>
      </w:pPr>
    </w:p>
    <w:p w14:paraId="550CFA22" w14:textId="77777777" w:rsidR="00B12CDA" w:rsidRPr="00E044C5" w:rsidRDefault="00B12CDA">
      <w:pPr>
        <w:keepLines w:val="0"/>
        <w:tabs>
          <w:tab w:val="left" w:pos="438"/>
        </w:tabs>
        <w:ind w:left="438" w:right="438"/>
        <w:rPr>
          <w:rFonts w:ascii="Arial" w:hAnsi="Arial" w:cs="Arial"/>
        </w:rPr>
      </w:pPr>
    </w:p>
    <w:p w14:paraId="6DE4CCCE" w14:textId="77777777" w:rsidR="00B12CDA" w:rsidRPr="00E044C5" w:rsidRDefault="00B12CDA">
      <w:pPr>
        <w:keepLines w:val="0"/>
        <w:tabs>
          <w:tab w:val="left" w:pos="438"/>
        </w:tabs>
        <w:ind w:left="438" w:right="438"/>
        <w:rPr>
          <w:rFonts w:ascii="Arial" w:hAnsi="Arial" w:cs="Arial"/>
        </w:rPr>
      </w:pPr>
    </w:p>
    <w:p w14:paraId="7D91EE99" w14:textId="77777777" w:rsidR="00B12CDA" w:rsidRPr="00E044C5" w:rsidRDefault="00B12CDA">
      <w:pPr>
        <w:keepLines w:val="0"/>
        <w:tabs>
          <w:tab w:val="left" w:pos="438"/>
        </w:tabs>
        <w:ind w:left="438" w:right="438"/>
        <w:rPr>
          <w:rFonts w:ascii="Arial" w:hAnsi="Arial" w:cs="Arial"/>
        </w:rPr>
      </w:pPr>
    </w:p>
    <w:p w14:paraId="627B55D9" w14:textId="77777777" w:rsidR="00B12CDA" w:rsidRPr="00E044C5" w:rsidRDefault="00B12CDA">
      <w:pPr>
        <w:keepLines w:val="0"/>
        <w:tabs>
          <w:tab w:val="left" w:pos="438"/>
        </w:tabs>
        <w:ind w:left="438" w:right="438"/>
        <w:rPr>
          <w:rFonts w:ascii="Arial" w:hAnsi="Arial" w:cs="Arial"/>
        </w:rPr>
      </w:pPr>
    </w:p>
    <w:p w14:paraId="30993FD2" w14:textId="77777777" w:rsidR="00B12CDA" w:rsidRPr="00E044C5" w:rsidRDefault="00B12CDA">
      <w:pPr>
        <w:keepLines w:val="0"/>
        <w:tabs>
          <w:tab w:val="left" w:pos="438"/>
        </w:tabs>
        <w:ind w:left="438" w:right="438"/>
        <w:rPr>
          <w:rFonts w:ascii="Arial" w:hAnsi="Arial" w:cs="Arial"/>
        </w:rPr>
      </w:pPr>
    </w:p>
    <w:p w14:paraId="02323AE7" w14:textId="77777777" w:rsidR="00B12CDA" w:rsidRPr="00C0451E" w:rsidRDefault="00B12CDA">
      <w:pPr>
        <w:keepLines w:val="0"/>
        <w:tabs>
          <w:tab w:val="center" w:pos="5712"/>
        </w:tabs>
        <w:ind w:left="438" w:right="438"/>
        <w:rPr>
          <w:rFonts w:ascii="Arial" w:hAnsi="Arial" w:cs="Arial"/>
          <w:b/>
          <w:sz w:val="28"/>
          <w:szCs w:val="28"/>
          <w:u w:val="single"/>
        </w:rPr>
      </w:pPr>
      <w:r w:rsidRPr="00E044C5">
        <w:rPr>
          <w:rFonts w:ascii="Arial" w:hAnsi="Arial" w:cs="Arial"/>
        </w:rPr>
        <w:tab/>
      </w:r>
      <w:r w:rsidRPr="00C0451E">
        <w:rPr>
          <w:rFonts w:ascii="Arial" w:hAnsi="Arial" w:cs="Arial"/>
          <w:b/>
          <w:sz w:val="28"/>
          <w:szCs w:val="28"/>
          <w:u w:val="single"/>
        </w:rPr>
        <w:t>Report of the Trustees and</w:t>
      </w:r>
    </w:p>
    <w:p w14:paraId="5C0A5AB3" w14:textId="77777777" w:rsidR="00B12CDA" w:rsidRPr="00C0451E" w:rsidRDefault="00B12CDA">
      <w:pPr>
        <w:keepLines w:val="0"/>
        <w:tabs>
          <w:tab w:val="left" w:pos="438"/>
        </w:tabs>
        <w:ind w:left="438" w:right="438"/>
        <w:rPr>
          <w:rFonts w:ascii="Arial" w:hAnsi="Arial" w:cs="Arial"/>
          <w:b/>
          <w:sz w:val="28"/>
          <w:szCs w:val="28"/>
        </w:rPr>
      </w:pPr>
    </w:p>
    <w:p w14:paraId="14467A5F" w14:textId="3DF89301"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Financial Statements for the year ended 31 August </w:t>
      </w:r>
      <w:r w:rsidR="00FD381B">
        <w:rPr>
          <w:rFonts w:ascii="Arial" w:hAnsi="Arial" w:cs="Arial"/>
          <w:b/>
          <w:sz w:val="28"/>
          <w:szCs w:val="28"/>
          <w:u w:val="single"/>
        </w:rPr>
        <w:t xml:space="preserve"> </w:t>
      </w:r>
      <w:r w:rsidRPr="00C0451E">
        <w:rPr>
          <w:rFonts w:ascii="Arial" w:hAnsi="Arial" w:cs="Arial"/>
          <w:b/>
          <w:sz w:val="28"/>
          <w:szCs w:val="28"/>
          <w:u w:val="single"/>
        </w:rPr>
        <w:t>20</w:t>
      </w:r>
      <w:r w:rsidR="00037CE1">
        <w:rPr>
          <w:rFonts w:ascii="Arial" w:hAnsi="Arial" w:cs="Arial"/>
          <w:b/>
          <w:sz w:val="28"/>
          <w:szCs w:val="28"/>
          <w:u w:val="single"/>
        </w:rPr>
        <w:t>20</w:t>
      </w:r>
    </w:p>
    <w:p w14:paraId="6ED143DC" w14:textId="77777777" w:rsidR="00B12CDA" w:rsidRPr="00C0451E" w:rsidRDefault="00B12CDA">
      <w:pPr>
        <w:keepLines w:val="0"/>
        <w:tabs>
          <w:tab w:val="left" w:pos="438"/>
        </w:tabs>
        <w:ind w:left="438" w:right="438"/>
        <w:rPr>
          <w:rFonts w:ascii="Arial" w:hAnsi="Arial" w:cs="Arial"/>
          <w:b/>
          <w:sz w:val="28"/>
          <w:szCs w:val="28"/>
        </w:rPr>
      </w:pPr>
    </w:p>
    <w:p w14:paraId="6D253559" w14:textId="77777777"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for</w:t>
      </w:r>
    </w:p>
    <w:p w14:paraId="477C7CDC" w14:textId="77777777" w:rsidR="00B12CDA" w:rsidRPr="00C0451E" w:rsidRDefault="00B12CDA">
      <w:pPr>
        <w:keepLines w:val="0"/>
        <w:tabs>
          <w:tab w:val="left" w:pos="438"/>
        </w:tabs>
        <w:ind w:left="438" w:right="438"/>
        <w:rPr>
          <w:rFonts w:ascii="Arial" w:hAnsi="Arial" w:cs="Arial"/>
          <w:b/>
          <w:sz w:val="28"/>
          <w:szCs w:val="28"/>
        </w:rPr>
      </w:pPr>
    </w:p>
    <w:p w14:paraId="0DCEE28F" w14:textId="77777777"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Swindon Town Community Mutual Limited</w:t>
      </w:r>
    </w:p>
    <w:p w14:paraId="54D64B3C" w14:textId="77777777" w:rsidR="00B12CDA" w:rsidRDefault="00B12CDA">
      <w:pPr>
        <w:keepLines w:val="0"/>
        <w:rPr>
          <w:rFonts w:ascii="Arial" w:hAnsi="Arial" w:cs="Arial"/>
          <w:color w:val="auto"/>
          <w:sz w:val="24"/>
          <w:szCs w:val="24"/>
        </w:rPr>
      </w:pPr>
    </w:p>
    <w:p w14:paraId="3C111AFB" w14:textId="77777777" w:rsidR="007203E5" w:rsidRDefault="007203E5">
      <w:pPr>
        <w:keepLines w:val="0"/>
        <w:rPr>
          <w:rFonts w:ascii="Arial" w:hAnsi="Arial" w:cs="Arial"/>
          <w:color w:val="auto"/>
          <w:sz w:val="24"/>
          <w:szCs w:val="24"/>
        </w:rPr>
      </w:pPr>
    </w:p>
    <w:p w14:paraId="7744F562" w14:textId="77777777" w:rsidR="007203E5" w:rsidRDefault="007203E5">
      <w:pPr>
        <w:keepLines w:val="0"/>
        <w:rPr>
          <w:rFonts w:ascii="Arial" w:hAnsi="Arial" w:cs="Arial"/>
          <w:color w:val="auto"/>
          <w:sz w:val="24"/>
          <w:szCs w:val="24"/>
        </w:rPr>
      </w:pPr>
    </w:p>
    <w:p w14:paraId="2B86A784" w14:textId="77777777" w:rsidR="007203E5" w:rsidRPr="00E044C5" w:rsidRDefault="007203E5">
      <w:pPr>
        <w:keepLines w:val="0"/>
        <w:rPr>
          <w:rFonts w:ascii="Arial" w:hAnsi="Arial" w:cs="Arial"/>
          <w:color w:val="auto"/>
          <w:sz w:val="24"/>
          <w:szCs w:val="24"/>
        </w:rPr>
        <w:sectPr w:rsidR="007203E5" w:rsidRPr="00E044C5">
          <w:headerReference w:type="even" r:id="rId8"/>
          <w:headerReference w:type="default" r:id="rId9"/>
          <w:footerReference w:type="even" r:id="rId10"/>
          <w:footerReference w:type="default" r:id="rId11"/>
          <w:headerReference w:type="first" r:id="rId12"/>
          <w:footerReference w:type="first" r:id="rId13"/>
          <w:pgSz w:w="11904" w:h="16833" w:code="9"/>
          <w:pgMar w:top="1138" w:right="245" w:bottom="245" w:left="245" w:header="706" w:footer="1138" w:gutter="0"/>
          <w:paperSrc w:first="1" w:other="1"/>
          <w:cols w:space="709"/>
          <w:noEndnote/>
        </w:sectPr>
      </w:pPr>
      <w:r>
        <w:rPr>
          <w:rFonts w:ascii="Arial" w:hAnsi="Arial" w:cs="Arial"/>
          <w:color w:val="auto"/>
          <w:sz w:val="24"/>
          <w:szCs w:val="24"/>
        </w:rPr>
        <w:t xml:space="preserve">                                </w:t>
      </w:r>
      <w:r w:rsidR="009E3133">
        <w:rPr>
          <w:rFonts w:ascii="Arial" w:hAnsi="Arial" w:cs="Arial"/>
          <w:color w:val="auto"/>
          <w:sz w:val="24"/>
          <w:szCs w:val="24"/>
        </w:rPr>
        <w:t xml:space="preserve">    </w:t>
      </w:r>
      <w:r w:rsidR="009E3133">
        <w:rPr>
          <w:noProof/>
        </w:rPr>
        <w:t xml:space="preserve">              </w:t>
      </w:r>
      <w:r w:rsidR="009E3133">
        <w:rPr>
          <w:rFonts w:ascii="Arial" w:hAnsi="Arial" w:cs="Arial"/>
          <w:color w:val="auto"/>
          <w:sz w:val="24"/>
          <w:szCs w:val="24"/>
        </w:rPr>
        <w:t xml:space="preserve">   </w:t>
      </w:r>
      <w:r w:rsidR="009E3133">
        <w:rPr>
          <w:noProof/>
          <w:lang w:val="en-GB" w:eastAsia="en-GB"/>
        </w:rPr>
        <w:drawing>
          <wp:inline distT="0" distB="0" distL="0" distR="0" wp14:anchorId="44C5D962" wp14:editId="75314BC8">
            <wp:extent cx="31623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62300" cy="3048000"/>
                    </a:xfrm>
                    <a:prstGeom prst="rect">
                      <a:avLst/>
                    </a:prstGeom>
                  </pic:spPr>
                </pic:pic>
              </a:graphicData>
            </a:graphic>
          </wp:inline>
        </w:drawing>
      </w:r>
      <w:r w:rsidR="009E3133">
        <w:rPr>
          <w:rFonts w:ascii="Arial" w:hAnsi="Arial" w:cs="Arial"/>
          <w:color w:val="auto"/>
          <w:sz w:val="24"/>
          <w:szCs w:val="24"/>
        </w:rPr>
        <w:t xml:space="preserve">    </w:t>
      </w:r>
    </w:p>
    <w:p w14:paraId="67D5309E" w14:textId="77777777"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14:paraId="78B70A0B" w14:textId="77777777" w:rsidR="00B12CDA" w:rsidRPr="00E044C5" w:rsidRDefault="00B12CDA">
      <w:pPr>
        <w:keepLines w:val="0"/>
        <w:tabs>
          <w:tab w:val="left" w:pos="438"/>
        </w:tabs>
        <w:ind w:left="438" w:right="438"/>
        <w:rPr>
          <w:rFonts w:ascii="Arial" w:hAnsi="Arial" w:cs="Arial"/>
        </w:rPr>
      </w:pPr>
    </w:p>
    <w:p w14:paraId="21093060" w14:textId="77777777" w:rsidR="00B12CDA" w:rsidRPr="00E044C5" w:rsidRDefault="00B12CDA">
      <w:pPr>
        <w:keepLines w:val="0"/>
        <w:tabs>
          <w:tab w:val="left" w:pos="438"/>
        </w:tabs>
        <w:ind w:left="438" w:right="438"/>
        <w:rPr>
          <w:rFonts w:ascii="Arial" w:hAnsi="Arial" w:cs="Arial"/>
        </w:rPr>
      </w:pPr>
    </w:p>
    <w:p w14:paraId="78918766" w14:textId="7328AC9C" w:rsidR="00B12CDA" w:rsidRPr="00E044C5" w:rsidRDefault="00B12CDA" w:rsidP="008972BC">
      <w:pPr>
        <w:keepLines w:val="0"/>
        <w:tabs>
          <w:tab w:val="left" w:pos="438"/>
        </w:tabs>
        <w:ind w:left="438" w:right="438"/>
        <w:jc w:val="center"/>
        <w:rPr>
          <w:rFonts w:ascii="Arial" w:hAnsi="Arial" w:cs="Arial"/>
          <w:u w:val="single"/>
        </w:rPr>
      </w:pPr>
      <w:r w:rsidRPr="00E044C5">
        <w:rPr>
          <w:rFonts w:ascii="Arial" w:hAnsi="Arial" w:cs="Arial"/>
          <w:u w:val="single"/>
        </w:rPr>
        <w:t>Contents of the Financial Statements</w:t>
      </w:r>
      <w:r>
        <w:rPr>
          <w:rFonts w:ascii="Arial" w:hAnsi="Arial" w:cs="Arial"/>
          <w:u w:val="single"/>
        </w:rPr>
        <w:t xml:space="preserve"> </w:t>
      </w:r>
      <w:r w:rsidRPr="00E044C5">
        <w:rPr>
          <w:rFonts w:ascii="Arial" w:hAnsi="Arial" w:cs="Arial"/>
          <w:u w:val="single"/>
        </w:rPr>
        <w:t>for year ended 31 August 20</w:t>
      </w:r>
      <w:r w:rsidR="00037CE1">
        <w:rPr>
          <w:rFonts w:ascii="Arial" w:hAnsi="Arial" w:cs="Arial"/>
          <w:u w:val="single"/>
        </w:rPr>
        <w:t>20</w:t>
      </w:r>
    </w:p>
    <w:p w14:paraId="02043A90" w14:textId="77777777" w:rsidR="00B12CDA" w:rsidRPr="00E044C5" w:rsidRDefault="00B12CDA">
      <w:pPr>
        <w:keepLines w:val="0"/>
        <w:tabs>
          <w:tab w:val="left" w:pos="438"/>
        </w:tabs>
        <w:ind w:left="438" w:right="438"/>
        <w:rPr>
          <w:rFonts w:ascii="Arial" w:hAnsi="Arial" w:cs="Arial"/>
        </w:rPr>
      </w:pPr>
    </w:p>
    <w:p w14:paraId="77474601" w14:textId="77777777" w:rsidR="00B12CDA" w:rsidRPr="00E044C5" w:rsidRDefault="00B12CDA">
      <w:pPr>
        <w:keepLines w:val="0"/>
        <w:tabs>
          <w:tab w:val="left" w:pos="438"/>
        </w:tabs>
        <w:ind w:left="438" w:right="438"/>
        <w:rPr>
          <w:rFonts w:ascii="Arial" w:hAnsi="Arial" w:cs="Arial"/>
        </w:rPr>
      </w:pPr>
    </w:p>
    <w:p w14:paraId="04558E34" w14:textId="77777777" w:rsidR="00B12CDA" w:rsidRPr="00E044C5" w:rsidRDefault="00B12CDA">
      <w:pPr>
        <w:keepLines w:val="0"/>
        <w:tabs>
          <w:tab w:val="left" w:pos="438"/>
        </w:tabs>
        <w:ind w:left="438" w:right="438"/>
        <w:rPr>
          <w:rFonts w:ascii="Arial" w:hAnsi="Arial" w:cs="Arial"/>
        </w:rPr>
      </w:pPr>
    </w:p>
    <w:p w14:paraId="613D126B" w14:textId="77777777" w:rsidR="00B12CDA" w:rsidRPr="00E044C5" w:rsidRDefault="00B12CDA">
      <w:pPr>
        <w:keepLines w:val="0"/>
        <w:tabs>
          <w:tab w:val="left" w:pos="438"/>
        </w:tabs>
        <w:ind w:left="438" w:right="438"/>
        <w:rPr>
          <w:rFonts w:ascii="Arial" w:hAnsi="Arial" w:cs="Arial"/>
        </w:rPr>
      </w:pPr>
    </w:p>
    <w:p w14:paraId="7EF86F2E" w14:textId="77777777" w:rsidR="00B12CDA" w:rsidRPr="00E044C5" w:rsidRDefault="00B12CDA" w:rsidP="00865738">
      <w:pPr>
        <w:keepLines w:val="0"/>
        <w:tabs>
          <w:tab w:val="right" w:pos="6946"/>
        </w:tabs>
        <w:ind w:left="6521" w:right="438" w:hanging="6083"/>
        <w:rPr>
          <w:rFonts w:ascii="Arial" w:hAnsi="Arial" w:cs="Arial"/>
        </w:rPr>
      </w:pPr>
      <w:r>
        <w:rPr>
          <w:rFonts w:ascii="Arial" w:hAnsi="Arial" w:cs="Arial"/>
        </w:rPr>
        <w:t xml:space="preserve">                                                                                                         </w:t>
      </w:r>
      <w:r w:rsidRPr="00E044C5">
        <w:rPr>
          <w:rFonts w:ascii="Arial" w:hAnsi="Arial" w:cs="Arial"/>
        </w:rPr>
        <w:t>Page</w:t>
      </w:r>
    </w:p>
    <w:p w14:paraId="1BCE2F86"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07A4765B" w14:textId="77777777" w:rsidTr="00865738">
        <w:tc>
          <w:tcPr>
            <w:tcW w:w="5667" w:type="dxa"/>
            <w:tcBorders>
              <w:top w:val="nil"/>
              <w:left w:val="nil"/>
              <w:bottom w:val="nil"/>
              <w:right w:val="nil"/>
            </w:tcBorders>
          </w:tcPr>
          <w:p w14:paraId="5001EC3D" w14:textId="77777777" w:rsidR="00B12CDA" w:rsidRPr="00E044C5" w:rsidRDefault="00B12CDA">
            <w:pPr>
              <w:keepLines w:val="0"/>
              <w:rPr>
                <w:rFonts w:ascii="Arial" w:hAnsi="Arial" w:cs="Arial"/>
              </w:rPr>
            </w:pPr>
            <w:r w:rsidRPr="00E044C5">
              <w:rPr>
                <w:rFonts w:ascii="Arial" w:hAnsi="Arial" w:cs="Arial"/>
              </w:rPr>
              <w:t xml:space="preserve">Society Information   </w:t>
            </w:r>
          </w:p>
        </w:tc>
        <w:tc>
          <w:tcPr>
            <w:tcW w:w="558" w:type="dxa"/>
            <w:tcBorders>
              <w:top w:val="nil"/>
              <w:left w:val="nil"/>
              <w:bottom w:val="nil"/>
              <w:right w:val="nil"/>
            </w:tcBorders>
          </w:tcPr>
          <w:p w14:paraId="74D0C1B7" w14:textId="77777777" w:rsidR="00B12CDA" w:rsidRPr="00E044C5" w:rsidRDefault="00B12CDA">
            <w:pPr>
              <w:keepLines w:val="0"/>
              <w:jc w:val="right"/>
              <w:rPr>
                <w:rFonts w:ascii="Arial" w:hAnsi="Arial" w:cs="Arial"/>
              </w:rPr>
            </w:pPr>
            <w:r w:rsidRPr="00E044C5">
              <w:rPr>
                <w:rFonts w:ascii="Arial" w:hAnsi="Arial" w:cs="Arial"/>
              </w:rPr>
              <w:t>1</w:t>
            </w:r>
          </w:p>
        </w:tc>
      </w:tr>
    </w:tbl>
    <w:p w14:paraId="4B5D31B0"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5BA16292" w14:textId="77777777" w:rsidTr="00865738">
        <w:tc>
          <w:tcPr>
            <w:tcW w:w="5667" w:type="dxa"/>
            <w:tcBorders>
              <w:top w:val="nil"/>
              <w:left w:val="nil"/>
              <w:bottom w:val="nil"/>
              <w:right w:val="nil"/>
            </w:tcBorders>
          </w:tcPr>
          <w:p w14:paraId="5148025B" w14:textId="77777777" w:rsidR="00B12CDA" w:rsidRPr="00E044C5" w:rsidRDefault="00B12CDA">
            <w:pPr>
              <w:keepLines w:val="0"/>
              <w:rPr>
                <w:rFonts w:ascii="Arial" w:hAnsi="Arial" w:cs="Arial"/>
              </w:rPr>
            </w:pPr>
            <w:r w:rsidRPr="00E044C5">
              <w:rPr>
                <w:rFonts w:ascii="Arial" w:hAnsi="Arial" w:cs="Arial"/>
              </w:rPr>
              <w:t xml:space="preserve">Report of the Board of Trustees  </w:t>
            </w:r>
          </w:p>
        </w:tc>
        <w:tc>
          <w:tcPr>
            <w:tcW w:w="558" w:type="dxa"/>
            <w:tcBorders>
              <w:top w:val="nil"/>
              <w:left w:val="nil"/>
              <w:bottom w:val="nil"/>
              <w:right w:val="nil"/>
            </w:tcBorders>
          </w:tcPr>
          <w:p w14:paraId="528F3998" w14:textId="77777777" w:rsidR="00B12CDA" w:rsidRPr="00E044C5" w:rsidRDefault="00B12CDA" w:rsidP="000F7DE3">
            <w:pPr>
              <w:keepLines w:val="0"/>
              <w:jc w:val="right"/>
              <w:rPr>
                <w:rFonts w:ascii="Arial" w:hAnsi="Arial" w:cs="Arial"/>
              </w:rPr>
            </w:pPr>
            <w:r>
              <w:rPr>
                <w:rFonts w:ascii="Arial" w:hAnsi="Arial" w:cs="Arial"/>
              </w:rPr>
              <w:t>2</w:t>
            </w:r>
            <w:r w:rsidR="000F7DE3">
              <w:rPr>
                <w:rFonts w:ascii="Arial" w:hAnsi="Arial" w:cs="Arial"/>
              </w:rPr>
              <w:t>-4</w:t>
            </w:r>
          </w:p>
        </w:tc>
      </w:tr>
    </w:tbl>
    <w:p w14:paraId="594F5986"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5CF81891" w14:textId="77777777" w:rsidTr="00865738">
        <w:tc>
          <w:tcPr>
            <w:tcW w:w="5667" w:type="dxa"/>
            <w:tcBorders>
              <w:top w:val="nil"/>
              <w:left w:val="nil"/>
              <w:bottom w:val="nil"/>
              <w:right w:val="nil"/>
            </w:tcBorders>
          </w:tcPr>
          <w:p w14:paraId="542A4564" w14:textId="77777777" w:rsidR="00B12CDA" w:rsidRPr="00E044C5" w:rsidRDefault="00B12CDA">
            <w:pPr>
              <w:keepLines w:val="0"/>
              <w:rPr>
                <w:rFonts w:ascii="Arial" w:hAnsi="Arial" w:cs="Arial"/>
              </w:rPr>
            </w:pPr>
            <w:r w:rsidRPr="00E044C5">
              <w:rPr>
                <w:rFonts w:ascii="Arial" w:hAnsi="Arial" w:cs="Arial"/>
              </w:rPr>
              <w:t>Chairman</w:t>
            </w:r>
            <w:r>
              <w:rPr>
                <w:rFonts w:ascii="Arial" w:hAnsi="Arial" w:cs="Arial"/>
              </w:rPr>
              <w:t>’</w:t>
            </w:r>
            <w:r w:rsidRPr="00E044C5">
              <w:rPr>
                <w:rFonts w:ascii="Arial" w:hAnsi="Arial" w:cs="Arial"/>
              </w:rPr>
              <w:t xml:space="preserve">s Report  </w:t>
            </w:r>
          </w:p>
        </w:tc>
        <w:tc>
          <w:tcPr>
            <w:tcW w:w="558" w:type="dxa"/>
            <w:tcBorders>
              <w:top w:val="nil"/>
              <w:left w:val="nil"/>
              <w:bottom w:val="nil"/>
              <w:right w:val="nil"/>
            </w:tcBorders>
          </w:tcPr>
          <w:p w14:paraId="74B4F3C1" w14:textId="6FB7A1A2" w:rsidR="00B12CDA" w:rsidRPr="00E044C5" w:rsidRDefault="000F7DE3" w:rsidP="00A11509">
            <w:pPr>
              <w:keepLines w:val="0"/>
              <w:tabs>
                <w:tab w:val="right" w:pos="249"/>
              </w:tabs>
              <w:rPr>
                <w:rFonts w:ascii="Arial" w:hAnsi="Arial" w:cs="Arial"/>
              </w:rPr>
            </w:pPr>
            <w:r>
              <w:rPr>
                <w:rFonts w:ascii="Arial" w:hAnsi="Arial" w:cs="Arial"/>
              </w:rPr>
              <w:tab/>
              <w:t xml:space="preserve">   </w:t>
            </w:r>
            <w:r w:rsidR="000C444F">
              <w:rPr>
                <w:rFonts w:ascii="Arial" w:hAnsi="Arial" w:cs="Arial"/>
              </w:rPr>
              <w:t xml:space="preserve"> </w:t>
            </w:r>
            <w:r>
              <w:rPr>
                <w:rFonts w:ascii="Arial" w:hAnsi="Arial" w:cs="Arial"/>
              </w:rPr>
              <w:t>5</w:t>
            </w:r>
            <w:r w:rsidR="008A763E">
              <w:rPr>
                <w:rFonts w:ascii="Arial" w:hAnsi="Arial" w:cs="Arial"/>
              </w:rPr>
              <w:t>-6</w:t>
            </w:r>
          </w:p>
        </w:tc>
      </w:tr>
    </w:tbl>
    <w:p w14:paraId="34D34A6B"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56881480" w14:textId="77777777" w:rsidTr="00865738">
        <w:tc>
          <w:tcPr>
            <w:tcW w:w="5667" w:type="dxa"/>
            <w:tcBorders>
              <w:top w:val="nil"/>
              <w:left w:val="nil"/>
              <w:bottom w:val="nil"/>
              <w:right w:val="nil"/>
            </w:tcBorders>
          </w:tcPr>
          <w:p w14:paraId="28DAB93F" w14:textId="77777777" w:rsidR="00B12CDA" w:rsidRPr="00E044C5" w:rsidRDefault="00B12CDA">
            <w:pPr>
              <w:keepLines w:val="0"/>
              <w:rPr>
                <w:rFonts w:ascii="Arial" w:hAnsi="Arial" w:cs="Arial"/>
              </w:rPr>
            </w:pPr>
            <w:r w:rsidRPr="00E044C5">
              <w:rPr>
                <w:rFonts w:ascii="Arial" w:hAnsi="Arial" w:cs="Arial"/>
              </w:rPr>
              <w:t xml:space="preserve">Report of the Independent Auditor   </w:t>
            </w:r>
          </w:p>
        </w:tc>
        <w:tc>
          <w:tcPr>
            <w:tcW w:w="558" w:type="dxa"/>
            <w:tcBorders>
              <w:top w:val="nil"/>
              <w:left w:val="nil"/>
              <w:bottom w:val="nil"/>
              <w:right w:val="nil"/>
            </w:tcBorders>
          </w:tcPr>
          <w:p w14:paraId="6A017F93" w14:textId="671FEAFD" w:rsidR="00B12CDA" w:rsidRPr="00E044C5" w:rsidRDefault="008A763E" w:rsidP="00C97258">
            <w:pPr>
              <w:keepLines w:val="0"/>
              <w:jc w:val="right"/>
              <w:rPr>
                <w:rFonts w:ascii="Arial" w:hAnsi="Arial" w:cs="Arial"/>
              </w:rPr>
            </w:pPr>
            <w:r>
              <w:rPr>
                <w:rFonts w:ascii="Arial" w:hAnsi="Arial" w:cs="Arial"/>
              </w:rPr>
              <w:t>7</w:t>
            </w:r>
          </w:p>
        </w:tc>
      </w:tr>
    </w:tbl>
    <w:p w14:paraId="3D875422" w14:textId="77777777" w:rsidR="00B12CDA" w:rsidRPr="00E044C5" w:rsidRDefault="00B12CDA" w:rsidP="00865738">
      <w:pPr>
        <w:keepLines w:val="0"/>
        <w:tabs>
          <w:tab w:val="left" w:pos="567"/>
        </w:tabs>
        <w:ind w:left="6663" w:right="438" w:hanging="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142B4664" w14:textId="77777777" w:rsidTr="00865738">
        <w:tc>
          <w:tcPr>
            <w:tcW w:w="5667" w:type="dxa"/>
            <w:tcBorders>
              <w:top w:val="nil"/>
              <w:left w:val="nil"/>
              <w:bottom w:val="nil"/>
              <w:right w:val="nil"/>
            </w:tcBorders>
          </w:tcPr>
          <w:p w14:paraId="0BB369D5" w14:textId="77777777" w:rsidR="00B12CDA" w:rsidRPr="00E044C5" w:rsidRDefault="00B12CDA">
            <w:pPr>
              <w:keepLines w:val="0"/>
              <w:rPr>
                <w:rFonts w:ascii="Arial" w:hAnsi="Arial" w:cs="Arial"/>
              </w:rPr>
            </w:pPr>
            <w:r>
              <w:rPr>
                <w:rFonts w:ascii="Arial" w:hAnsi="Arial" w:cs="Arial"/>
              </w:rPr>
              <w:t>Income and Expenditure</w:t>
            </w:r>
            <w:r w:rsidRPr="00E044C5">
              <w:rPr>
                <w:rFonts w:ascii="Arial" w:hAnsi="Arial" w:cs="Arial"/>
              </w:rPr>
              <w:t xml:space="preserve">   </w:t>
            </w:r>
          </w:p>
        </w:tc>
        <w:tc>
          <w:tcPr>
            <w:tcW w:w="558" w:type="dxa"/>
            <w:tcBorders>
              <w:top w:val="nil"/>
              <w:left w:val="nil"/>
              <w:bottom w:val="nil"/>
              <w:right w:val="nil"/>
            </w:tcBorders>
          </w:tcPr>
          <w:p w14:paraId="7CEFBCCF" w14:textId="24E9D694" w:rsidR="00B12CDA" w:rsidRPr="00E044C5" w:rsidRDefault="008A763E" w:rsidP="000F7DE3">
            <w:pPr>
              <w:keepLines w:val="0"/>
              <w:jc w:val="right"/>
              <w:rPr>
                <w:rFonts w:ascii="Arial" w:hAnsi="Arial" w:cs="Arial"/>
              </w:rPr>
            </w:pPr>
            <w:r>
              <w:rPr>
                <w:rFonts w:ascii="Arial" w:hAnsi="Arial" w:cs="Arial"/>
              </w:rPr>
              <w:t>8</w:t>
            </w:r>
          </w:p>
        </w:tc>
      </w:tr>
    </w:tbl>
    <w:p w14:paraId="5B382119"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3F76898C" w14:textId="77777777" w:rsidTr="00865738">
        <w:tc>
          <w:tcPr>
            <w:tcW w:w="5667" w:type="dxa"/>
            <w:tcBorders>
              <w:top w:val="nil"/>
              <w:left w:val="nil"/>
              <w:bottom w:val="nil"/>
              <w:right w:val="nil"/>
            </w:tcBorders>
          </w:tcPr>
          <w:p w14:paraId="135AB3D2" w14:textId="77777777" w:rsidR="00B12CDA" w:rsidRPr="00E044C5" w:rsidRDefault="00B12CDA">
            <w:pPr>
              <w:keepLines w:val="0"/>
              <w:rPr>
                <w:rFonts w:ascii="Arial" w:hAnsi="Arial" w:cs="Arial"/>
              </w:rPr>
            </w:pPr>
            <w:r w:rsidRPr="00E044C5">
              <w:rPr>
                <w:rFonts w:ascii="Arial" w:hAnsi="Arial" w:cs="Arial"/>
              </w:rPr>
              <w:t xml:space="preserve">Balance Sheet   </w:t>
            </w:r>
          </w:p>
        </w:tc>
        <w:tc>
          <w:tcPr>
            <w:tcW w:w="558" w:type="dxa"/>
            <w:tcBorders>
              <w:top w:val="nil"/>
              <w:left w:val="nil"/>
              <w:bottom w:val="nil"/>
              <w:right w:val="nil"/>
            </w:tcBorders>
          </w:tcPr>
          <w:p w14:paraId="19B13CCF" w14:textId="38FA18EB" w:rsidR="00B12CDA" w:rsidRPr="00E044C5" w:rsidRDefault="008A763E">
            <w:pPr>
              <w:keepLines w:val="0"/>
              <w:jc w:val="right"/>
              <w:rPr>
                <w:rFonts w:ascii="Arial" w:hAnsi="Arial" w:cs="Arial"/>
              </w:rPr>
            </w:pPr>
            <w:r>
              <w:rPr>
                <w:rFonts w:ascii="Arial" w:hAnsi="Arial" w:cs="Arial"/>
              </w:rPr>
              <w:t>9</w:t>
            </w:r>
          </w:p>
        </w:tc>
      </w:tr>
    </w:tbl>
    <w:p w14:paraId="41878A1D"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726EE9EB" w14:textId="77777777" w:rsidTr="00865738">
        <w:tc>
          <w:tcPr>
            <w:tcW w:w="5667" w:type="dxa"/>
            <w:tcBorders>
              <w:top w:val="nil"/>
              <w:left w:val="nil"/>
              <w:bottom w:val="nil"/>
              <w:right w:val="nil"/>
            </w:tcBorders>
          </w:tcPr>
          <w:p w14:paraId="07CA549A" w14:textId="77777777" w:rsidR="00B12CDA" w:rsidRPr="00E044C5" w:rsidRDefault="00B12CDA">
            <w:pPr>
              <w:keepLines w:val="0"/>
              <w:rPr>
                <w:rFonts w:ascii="Arial" w:hAnsi="Arial" w:cs="Arial"/>
              </w:rPr>
            </w:pPr>
            <w:r w:rsidRPr="00E044C5">
              <w:rPr>
                <w:rFonts w:ascii="Arial" w:hAnsi="Arial" w:cs="Arial"/>
              </w:rPr>
              <w:t xml:space="preserve">Notes to the Financial Statements   </w:t>
            </w:r>
          </w:p>
        </w:tc>
        <w:tc>
          <w:tcPr>
            <w:tcW w:w="558" w:type="dxa"/>
            <w:tcBorders>
              <w:top w:val="nil"/>
              <w:left w:val="nil"/>
              <w:bottom w:val="nil"/>
              <w:right w:val="nil"/>
            </w:tcBorders>
          </w:tcPr>
          <w:p w14:paraId="781C5828" w14:textId="53644875" w:rsidR="00B12CDA" w:rsidRPr="00E044C5" w:rsidRDefault="006C1423" w:rsidP="006C1423">
            <w:pPr>
              <w:keepLines w:val="0"/>
              <w:jc w:val="center"/>
              <w:rPr>
                <w:rFonts w:ascii="Arial" w:hAnsi="Arial" w:cs="Arial"/>
              </w:rPr>
            </w:pPr>
            <w:r>
              <w:rPr>
                <w:rFonts w:ascii="Arial" w:hAnsi="Arial" w:cs="Arial"/>
              </w:rPr>
              <w:t>10</w:t>
            </w:r>
            <w:r w:rsidR="00B12CDA">
              <w:rPr>
                <w:rFonts w:ascii="Arial" w:hAnsi="Arial" w:cs="Arial"/>
              </w:rPr>
              <w:t>-1</w:t>
            </w:r>
            <w:r>
              <w:rPr>
                <w:rFonts w:ascii="Arial" w:hAnsi="Arial" w:cs="Arial"/>
              </w:rPr>
              <w:t>2</w:t>
            </w:r>
          </w:p>
        </w:tc>
      </w:tr>
    </w:tbl>
    <w:p w14:paraId="2410D216" w14:textId="77777777" w:rsidR="00B12CDA" w:rsidRPr="00E044C5" w:rsidRDefault="00B12CDA" w:rsidP="00865738">
      <w:pPr>
        <w:keepLines w:val="0"/>
        <w:ind w:left="438" w:right="438" w:firstLine="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0887EFFA" w14:textId="77777777" w:rsidTr="00865738">
        <w:trPr>
          <w:trHeight w:val="80"/>
        </w:trPr>
        <w:tc>
          <w:tcPr>
            <w:tcW w:w="5667" w:type="dxa"/>
            <w:tcBorders>
              <w:top w:val="nil"/>
              <w:left w:val="nil"/>
              <w:bottom w:val="nil"/>
              <w:right w:val="nil"/>
            </w:tcBorders>
          </w:tcPr>
          <w:p w14:paraId="34585741" w14:textId="77777777" w:rsidR="00B12CDA" w:rsidRPr="00E044C5" w:rsidRDefault="00B12CDA">
            <w:pPr>
              <w:keepLines w:val="0"/>
              <w:rPr>
                <w:rFonts w:ascii="Arial" w:hAnsi="Arial" w:cs="Arial"/>
              </w:rPr>
            </w:pPr>
            <w:r w:rsidRPr="00E044C5">
              <w:rPr>
                <w:rFonts w:ascii="Arial" w:hAnsi="Arial" w:cs="Arial"/>
              </w:rPr>
              <w:t xml:space="preserve">Profit and Loss Account   </w:t>
            </w:r>
          </w:p>
        </w:tc>
        <w:tc>
          <w:tcPr>
            <w:tcW w:w="558" w:type="dxa"/>
            <w:tcBorders>
              <w:top w:val="nil"/>
              <w:left w:val="nil"/>
              <w:bottom w:val="nil"/>
              <w:right w:val="nil"/>
            </w:tcBorders>
          </w:tcPr>
          <w:p w14:paraId="3C183A78" w14:textId="35B05FD1" w:rsidR="00B12CDA" w:rsidRPr="00E044C5" w:rsidRDefault="00B12CDA" w:rsidP="00A11509">
            <w:pPr>
              <w:keepLines w:val="0"/>
              <w:jc w:val="right"/>
              <w:rPr>
                <w:rFonts w:ascii="Arial" w:hAnsi="Arial" w:cs="Arial"/>
              </w:rPr>
            </w:pPr>
            <w:r>
              <w:rPr>
                <w:rFonts w:ascii="Arial" w:hAnsi="Arial" w:cs="Arial"/>
              </w:rPr>
              <w:t>1</w:t>
            </w:r>
            <w:r w:rsidR="006C1423">
              <w:rPr>
                <w:rFonts w:ascii="Arial" w:hAnsi="Arial" w:cs="Arial"/>
              </w:rPr>
              <w:t>3</w:t>
            </w:r>
          </w:p>
        </w:tc>
      </w:tr>
    </w:tbl>
    <w:p w14:paraId="620E1040" w14:textId="77777777" w:rsidR="00B12CDA" w:rsidRPr="00E044C5" w:rsidRDefault="00B12CDA">
      <w:pPr>
        <w:keepLines w:val="0"/>
        <w:rPr>
          <w:rFonts w:ascii="Arial" w:hAnsi="Arial" w:cs="Arial"/>
          <w:color w:val="auto"/>
          <w:sz w:val="24"/>
          <w:szCs w:val="24"/>
        </w:rPr>
        <w:sectPr w:rsidR="00B12CDA" w:rsidRPr="00E044C5">
          <w:footerReference w:type="default" r:id="rId15"/>
          <w:pgSz w:w="11904" w:h="16833"/>
          <w:pgMar w:top="1135" w:right="243" w:bottom="243" w:left="243" w:header="709" w:footer="1132" w:gutter="0"/>
          <w:cols w:space="709"/>
          <w:noEndnote/>
        </w:sectPr>
      </w:pPr>
    </w:p>
    <w:p w14:paraId="50925D90" w14:textId="77777777"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14:paraId="1A1C2FE3" w14:textId="77777777" w:rsidR="00B12CDA" w:rsidRPr="00E044C5" w:rsidRDefault="00B12CDA">
      <w:pPr>
        <w:keepLines w:val="0"/>
        <w:tabs>
          <w:tab w:val="left" w:pos="438"/>
        </w:tabs>
        <w:ind w:left="438" w:right="438"/>
        <w:rPr>
          <w:rFonts w:ascii="Arial" w:hAnsi="Arial" w:cs="Arial"/>
        </w:rPr>
      </w:pPr>
    </w:p>
    <w:p w14:paraId="4665D162" w14:textId="0D0694B3"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Society Information</w:t>
      </w:r>
      <w:r>
        <w:rPr>
          <w:rFonts w:ascii="Arial" w:hAnsi="Arial" w:cs="Arial"/>
          <w:u w:val="single"/>
        </w:rPr>
        <w:t xml:space="preserve"> </w:t>
      </w:r>
      <w:r w:rsidRPr="00E044C5">
        <w:rPr>
          <w:rFonts w:ascii="Arial" w:hAnsi="Arial" w:cs="Arial"/>
          <w:u w:val="single"/>
        </w:rPr>
        <w:t>for the year ended 31 August </w:t>
      </w:r>
      <w:r w:rsidR="007B652D">
        <w:rPr>
          <w:rFonts w:ascii="Arial" w:hAnsi="Arial" w:cs="Arial"/>
          <w:u w:val="single"/>
        </w:rPr>
        <w:t>20</w:t>
      </w:r>
      <w:r w:rsidRPr="00E044C5">
        <w:rPr>
          <w:rFonts w:ascii="Arial" w:hAnsi="Arial" w:cs="Arial"/>
          <w:u w:val="single"/>
        </w:rPr>
        <w:t>20</w:t>
      </w:r>
    </w:p>
    <w:p w14:paraId="4B1E861A" w14:textId="77777777" w:rsidR="00B12CDA" w:rsidRPr="00E044C5" w:rsidRDefault="00B12CDA">
      <w:pPr>
        <w:keepLines w:val="0"/>
        <w:tabs>
          <w:tab w:val="left" w:pos="438"/>
        </w:tabs>
        <w:ind w:left="438" w:right="438"/>
        <w:rPr>
          <w:rFonts w:ascii="Arial" w:hAnsi="Arial" w:cs="Arial"/>
        </w:rPr>
      </w:pPr>
    </w:p>
    <w:p w14:paraId="6D0B63B1" w14:textId="77777777" w:rsidR="00B12CDA" w:rsidRPr="00E044C5" w:rsidRDefault="00B12CDA">
      <w:pPr>
        <w:keepLines w:val="0"/>
        <w:tabs>
          <w:tab w:val="left" w:pos="438"/>
        </w:tabs>
        <w:ind w:left="438" w:right="438"/>
        <w:rPr>
          <w:rFonts w:ascii="Arial" w:hAnsi="Arial" w:cs="Arial"/>
        </w:rPr>
      </w:pPr>
    </w:p>
    <w:p w14:paraId="68FC6BBE" w14:textId="77777777" w:rsidR="00B12CDA" w:rsidRPr="00E044C5" w:rsidRDefault="00B12CDA">
      <w:pPr>
        <w:keepLines w:val="0"/>
        <w:tabs>
          <w:tab w:val="left" w:pos="438"/>
        </w:tabs>
        <w:ind w:left="438" w:right="438"/>
        <w:rPr>
          <w:rFonts w:ascii="Arial" w:hAnsi="Arial" w:cs="Arial"/>
        </w:rPr>
      </w:pPr>
    </w:p>
    <w:p w14:paraId="36BE4E56" w14:textId="77777777" w:rsidR="00B12CDA" w:rsidRPr="00E044C5" w:rsidRDefault="00B12CDA">
      <w:pPr>
        <w:keepLines w:val="0"/>
        <w:tabs>
          <w:tab w:val="left" w:pos="438"/>
        </w:tabs>
        <w:ind w:left="438" w:right="438"/>
        <w:rPr>
          <w:rFonts w:ascii="Arial" w:hAnsi="Arial" w:cs="Arial"/>
        </w:rPr>
      </w:pPr>
    </w:p>
    <w:p w14:paraId="3DD00BD0" w14:textId="77777777" w:rsidR="00B12CDA" w:rsidRPr="00E044C5" w:rsidRDefault="00B12CDA">
      <w:pPr>
        <w:keepLines w:val="0"/>
        <w:tabs>
          <w:tab w:val="left" w:pos="438"/>
        </w:tabs>
        <w:ind w:left="438" w:right="438"/>
        <w:rPr>
          <w:rFonts w:ascii="Arial" w:hAnsi="Arial" w:cs="Arial"/>
        </w:rPr>
      </w:pPr>
    </w:p>
    <w:p w14:paraId="71620AD8" w14:textId="77777777" w:rsidR="00B12CDA" w:rsidRPr="00E044C5" w:rsidRDefault="00B12CDA">
      <w:pPr>
        <w:keepLines w:val="0"/>
        <w:tabs>
          <w:tab w:val="left" w:pos="438"/>
        </w:tabs>
        <w:ind w:left="438" w:right="438"/>
        <w:rPr>
          <w:rFonts w:ascii="Arial" w:hAnsi="Arial" w:cs="Arial"/>
        </w:rPr>
      </w:pPr>
    </w:p>
    <w:p w14:paraId="5946E9F7" w14:textId="77777777" w:rsidR="00B12CDA" w:rsidRPr="00E044C5" w:rsidRDefault="00B12CDA">
      <w:pPr>
        <w:keepLines w:val="0"/>
        <w:tabs>
          <w:tab w:val="left" w:pos="438"/>
        </w:tabs>
        <w:ind w:left="438" w:right="438"/>
        <w:rPr>
          <w:rFonts w:ascii="Arial" w:hAnsi="Arial" w:cs="Arial"/>
        </w:rPr>
      </w:pPr>
    </w:p>
    <w:p w14:paraId="108A9F58" w14:textId="77777777"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TRUSTEES:</w:t>
      </w:r>
      <w:r w:rsidRPr="00E044C5">
        <w:rPr>
          <w:rFonts w:ascii="Arial" w:hAnsi="Arial" w:cs="Arial"/>
          <w:b/>
          <w:bCs/>
        </w:rPr>
        <w:tab/>
      </w:r>
      <w:r w:rsidR="007F6874">
        <w:rPr>
          <w:rFonts w:ascii="Arial" w:hAnsi="Arial" w:cs="Arial"/>
          <w:bCs/>
        </w:rPr>
        <w:t>S Mytton</w:t>
      </w:r>
    </w:p>
    <w:p w14:paraId="310FBB0D" w14:textId="77777777"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A Jones</w:t>
      </w:r>
    </w:p>
    <w:p w14:paraId="4387B185" w14:textId="77777777"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7F6874">
        <w:rPr>
          <w:rFonts w:ascii="Arial" w:hAnsi="Arial" w:cs="Arial"/>
        </w:rPr>
        <w:t>J</w:t>
      </w:r>
      <w:r w:rsidR="00E608FB">
        <w:rPr>
          <w:rFonts w:ascii="Arial" w:hAnsi="Arial" w:cs="Arial"/>
        </w:rPr>
        <w:t xml:space="preserve"> </w:t>
      </w:r>
      <w:r w:rsidR="00D1689C">
        <w:rPr>
          <w:rFonts w:ascii="Arial" w:hAnsi="Arial" w:cs="Arial"/>
        </w:rPr>
        <w:t>Spencer</w:t>
      </w:r>
    </w:p>
    <w:p w14:paraId="47B22650" w14:textId="77777777" w:rsidR="006C4358" w:rsidRDefault="00B12CDA">
      <w:pPr>
        <w:keepLines w:val="0"/>
        <w:tabs>
          <w:tab w:val="left" w:pos="438"/>
        </w:tabs>
        <w:ind w:left="438" w:right="438"/>
        <w:rPr>
          <w:rFonts w:ascii="Arial" w:hAnsi="Arial" w:cs="Arial"/>
        </w:rPr>
      </w:pPr>
      <w:r w:rsidRPr="00E044C5">
        <w:rPr>
          <w:rFonts w:ascii="Arial" w:hAnsi="Arial" w:cs="Arial"/>
        </w:rPr>
        <w:t xml:space="preserve">                                                                                            </w:t>
      </w:r>
      <w:r w:rsidR="006238F0">
        <w:rPr>
          <w:rFonts w:ascii="Arial" w:hAnsi="Arial" w:cs="Arial"/>
        </w:rPr>
        <w:t>H Clinch</w:t>
      </w:r>
      <w:r w:rsidR="006C4358">
        <w:rPr>
          <w:rFonts w:ascii="Arial" w:hAnsi="Arial" w:cs="Arial"/>
        </w:rPr>
        <w:t xml:space="preserve">                          </w:t>
      </w:r>
      <w:r w:rsidR="00626365">
        <w:rPr>
          <w:rFonts w:ascii="Arial" w:hAnsi="Arial" w:cs="Arial"/>
        </w:rPr>
        <w:t xml:space="preserve">                                                             </w:t>
      </w:r>
      <w:r w:rsidR="007F6874">
        <w:rPr>
          <w:rFonts w:ascii="Arial" w:hAnsi="Arial" w:cs="Arial"/>
        </w:rPr>
        <w:t xml:space="preserve">                               </w:t>
      </w:r>
    </w:p>
    <w:p w14:paraId="1874B397" w14:textId="77777777" w:rsidR="004029AE" w:rsidRDefault="004029AE">
      <w:pPr>
        <w:keepLines w:val="0"/>
        <w:tabs>
          <w:tab w:val="left" w:pos="438"/>
        </w:tabs>
        <w:ind w:left="438" w:right="438"/>
        <w:rPr>
          <w:rFonts w:ascii="Arial" w:hAnsi="Arial" w:cs="Arial"/>
        </w:rPr>
      </w:pPr>
      <w:r>
        <w:rPr>
          <w:rFonts w:ascii="Arial" w:hAnsi="Arial" w:cs="Arial"/>
        </w:rPr>
        <w:t xml:space="preserve">                                                                                            </w:t>
      </w:r>
      <w:r w:rsidR="00276D69">
        <w:rPr>
          <w:rFonts w:ascii="Arial" w:hAnsi="Arial" w:cs="Arial"/>
        </w:rPr>
        <w:t>R Angus</w:t>
      </w:r>
    </w:p>
    <w:p w14:paraId="501A6A3E" w14:textId="77777777" w:rsidR="004029AE" w:rsidRDefault="004029AE">
      <w:pPr>
        <w:keepLines w:val="0"/>
        <w:tabs>
          <w:tab w:val="left" w:pos="438"/>
        </w:tabs>
        <w:ind w:left="438" w:right="438"/>
        <w:rPr>
          <w:rFonts w:ascii="Arial" w:hAnsi="Arial" w:cs="Arial"/>
        </w:rPr>
      </w:pPr>
      <w:r>
        <w:rPr>
          <w:rFonts w:ascii="Arial" w:hAnsi="Arial" w:cs="Arial"/>
        </w:rPr>
        <w:t xml:space="preserve">                                                                                            </w:t>
      </w:r>
      <w:r w:rsidR="00E477D6">
        <w:rPr>
          <w:rFonts w:ascii="Arial" w:hAnsi="Arial" w:cs="Arial"/>
        </w:rPr>
        <w:t>A Poll</w:t>
      </w:r>
      <w:r w:rsidR="00CB5B28">
        <w:rPr>
          <w:rFonts w:ascii="Arial" w:hAnsi="Arial" w:cs="Arial"/>
        </w:rPr>
        <w:t>ock</w:t>
      </w:r>
    </w:p>
    <w:p w14:paraId="206AA3D1" w14:textId="790837CB" w:rsidR="004029AE" w:rsidRDefault="004029AE">
      <w:pPr>
        <w:keepLines w:val="0"/>
        <w:tabs>
          <w:tab w:val="left" w:pos="438"/>
        </w:tabs>
        <w:ind w:left="438" w:right="438"/>
        <w:rPr>
          <w:rFonts w:ascii="Arial" w:hAnsi="Arial" w:cs="Arial"/>
        </w:rPr>
      </w:pPr>
      <w:r>
        <w:rPr>
          <w:rFonts w:ascii="Arial" w:hAnsi="Arial" w:cs="Arial"/>
        </w:rPr>
        <w:t xml:space="preserve">                                                                                            </w:t>
      </w:r>
      <w:r w:rsidR="00C7439C">
        <w:rPr>
          <w:rFonts w:ascii="Arial" w:hAnsi="Arial" w:cs="Arial"/>
        </w:rPr>
        <w:t>S Wo</w:t>
      </w:r>
      <w:r w:rsidR="006616D1">
        <w:rPr>
          <w:rFonts w:ascii="Arial" w:hAnsi="Arial" w:cs="Arial"/>
        </w:rPr>
        <w:t>o</w:t>
      </w:r>
      <w:r w:rsidR="00C7439C">
        <w:rPr>
          <w:rFonts w:ascii="Arial" w:hAnsi="Arial" w:cs="Arial"/>
        </w:rPr>
        <w:t>llard</w:t>
      </w:r>
    </w:p>
    <w:p w14:paraId="361B53DB" w14:textId="77777777" w:rsidR="00B14346" w:rsidRDefault="00B14346">
      <w:pPr>
        <w:keepLines w:val="0"/>
        <w:tabs>
          <w:tab w:val="left" w:pos="438"/>
        </w:tabs>
        <w:ind w:left="438" w:right="438"/>
        <w:rPr>
          <w:rFonts w:ascii="Arial" w:hAnsi="Arial" w:cs="Arial"/>
        </w:rPr>
      </w:pPr>
      <w:r>
        <w:rPr>
          <w:rFonts w:ascii="Arial" w:hAnsi="Arial" w:cs="Arial"/>
        </w:rPr>
        <w:t xml:space="preserve">                                                                     </w:t>
      </w:r>
      <w:r w:rsidR="00D1689C">
        <w:rPr>
          <w:rFonts w:ascii="Arial" w:hAnsi="Arial" w:cs="Arial"/>
        </w:rPr>
        <w:t xml:space="preserve">                       D Hunt</w:t>
      </w:r>
    </w:p>
    <w:p w14:paraId="516CC49C" w14:textId="77777777" w:rsidR="00B14346" w:rsidRPr="00E044C5" w:rsidRDefault="00B14346">
      <w:pPr>
        <w:keepLines w:val="0"/>
        <w:tabs>
          <w:tab w:val="left" w:pos="438"/>
        </w:tabs>
        <w:ind w:left="438" w:right="438"/>
        <w:rPr>
          <w:rFonts w:ascii="Arial" w:hAnsi="Arial" w:cs="Arial"/>
        </w:rPr>
      </w:pPr>
      <w:r>
        <w:rPr>
          <w:rFonts w:ascii="Arial" w:hAnsi="Arial" w:cs="Arial"/>
        </w:rPr>
        <w:t xml:space="preserve">                                                                                            </w:t>
      </w:r>
      <w:r w:rsidR="00D1689C">
        <w:rPr>
          <w:rFonts w:ascii="Arial" w:hAnsi="Arial" w:cs="Arial"/>
        </w:rPr>
        <w:t>A Tanner</w:t>
      </w:r>
    </w:p>
    <w:p w14:paraId="54BF7C86" w14:textId="77777777" w:rsidR="00B12CDA" w:rsidRPr="00E044C5" w:rsidRDefault="00D1689C">
      <w:pPr>
        <w:keepLines w:val="0"/>
        <w:tabs>
          <w:tab w:val="left" w:pos="438"/>
        </w:tabs>
        <w:ind w:left="438" w:right="438"/>
        <w:rPr>
          <w:rFonts w:ascii="Arial" w:hAnsi="Arial" w:cs="Arial"/>
        </w:rPr>
      </w:pPr>
      <w:r>
        <w:rPr>
          <w:rFonts w:ascii="Arial" w:hAnsi="Arial" w:cs="Arial"/>
        </w:rPr>
        <w:t xml:space="preserve">                                                                                            K Coatsworth</w:t>
      </w:r>
    </w:p>
    <w:p w14:paraId="5118F114" w14:textId="77777777" w:rsidR="00B12CDA" w:rsidRPr="00E044C5" w:rsidRDefault="00B12CDA">
      <w:pPr>
        <w:keepLines w:val="0"/>
        <w:tabs>
          <w:tab w:val="left" w:pos="438"/>
        </w:tabs>
        <w:ind w:left="438" w:right="438"/>
        <w:rPr>
          <w:rFonts w:ascii="Arial" w:hAnsi="Arial" w:cs="Arial"/>
        </w:rPr>
      </w:pPr>
    </w:p>
    <w:p w14:paraId="44E56249" w14:textId="77777777" w:rsidR="00B12CDA" w:rsidRPr="00E044C5" w:rsidRDefault="00B12CDA">
      <w:pPr>
        <w:keepLines w:val="0"/>
        <w:tabs>
          <w:tab w:val="left" w:pos="438"/>
        </w:tabs>
        <w:ind w:left="438" w:right="438"/>
        <w:rPr>
          <w:rFonts w:ascii="Arial" w:hAnsi="Arial" w:cs="Arial"/>
        </w:rPr>
      </w:pPr>
    </w:p>
    <w:p w14:paraId="2EF85214" w14:textId="77777777" w:rsidR="00B12CDA" w:rsidRPr="00FD381B"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SECRETARY:</w:t>
      </w:r>
      <w:r w:rsidRPr="00E044C5">
        <w:rPr>
          <w:rFonts w:ascii="Arial" w:hAnsi="Arial" w:cs="Arial"/>
          <w:b/>
          <w:bCs/>
        </w:rPr>
        <w:tab/>
      </w:r>
      <w:r w:rsidR="00FD381B">
        <w:rPr>
          <w:rFonts w:ascii="Arial" w:hAnsi="Arial" w:cs="Arial"/>
          <w:bCs/>
        </w:rPr>
        <w:t>C Ponting</w:t>
      </w:r>
    </w:p>
    <w:p w14:paraId="07718EA7" w14:textId="77777777" w:rsidR="00B12CDA" w:rsidRPr="00E044C5" w:rsidRDefault="00B12CDA">
      <w:pPr>
        <w:keepLines w:val="0"/>
        <w:tabs>
          <w:tab w:val="left" w:pos="438"/>
        </w:tabs>
        <w:ind w:left="438" w:right="438"/>
        <w:rPr>
          <w:rFonts w:ascii="Arial" w:hAnsi="Arial" w:cs="Arial"/>
        </w:rPr>
      </w:pPr>
    </w:p>
    <w:p w14:paraId="2A7A57CA" w14:textId="77777777" w:rsidR="00B12CDA" w:rsidRPr="00E044C5" w:rsidRDefault="00B12CDA">
      <w:pPr>
        <w:keepLines w:val="0"/>
        <w:tabs>
          <w:tab w:val="left" w:pos="438"/>
        </w:tabs>
        <w:ind w:left="438" w:right="438"/>
        <w:rPr>
          <w:rFonts w:ascii="Arial" w:hAnsi="Arial" w:cs="Arial"/>
        </w:rPr>
      </w:pPr>
    </w:p>
    <w:p w14:paraId="32869FEC" w14:textId="77777777" w:rsidR="00B12CDA" w:rsidRPr="00E044C5" w:rsidRDefault="00B12CDA">
      <w:pPr>
        <w:keepLines w:val="0"/>
        <w:tabs>
          <w:tab w:val="left" w:pos="438"/>
        </w:tabs>
        <w:ind w:left="438" w:right="438"/>
        <w:rPr>
          <w:rFonts w:ascii="Arial" w:hAnsi="Arial" w:cs="Arial"/>
        </w:rPr>
      </w:pPr>
    </w:p>
    <w:p w14:paraId="71B1FBC5" w14:textId="77777777" w:rsidR="00B12CDA" w:rsidRPr="00E044C5" w:rsidRDefault="00B12CDA">
      <w:pPr>
        <w:keepLines w:val="0"/>
        <w:tabs>
          <w:tab w:val="left" w:pos="438"/>
        </w:tabs>
        <w:ind w:left="438" w:right="438"/>
        <w:rPr>
          <w:rFonts w:ascii="Arial" w:hAnsi="Arial" w:cs="Arial"/>
        </w:rPr>
      </w:pPr>
    </w:p>
    <w:p w14:paraId="5414A901" w14:textId="77777777" w:rsidR="00B12CDA" w:rsidRPr="00E044C5" w:rsidRDefault="00B12CDA">
      <w:pPr>
        <w:keepLines w:val="0"/>
        <w:tabs>
          <w:tab w:val="left" w:pos="438"/>
        </w:tabs>
        <w:ind w:left="438" w:right="438"/>
        <w:rPr>
          <w:rFonts w:ascii="Arial" w:hAnsi="Arial" w:cs="Arial"/>
        </w:rPr>
      </w:pPr>
    </w:p>
    <w:p w14:paraId="37A46FB1" w14:textId="77777777"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OFFICE:</w:t>
      </w:r>
      <w:r w:rsidRPr="00E044C5">
        <w:rPr>
          <w:rFonts w:ascii="Arial" w:hAnsi="Arial" w:cs="Arial"/>
          <w:b/>
          <w:bCs/>
        </w:rPr>
        <w:tab/>
      </w:r>
      <w:smartTag w:uri="urn:schemas-microsoft-com:office:smarttags" w:element="Street">
        <w:smartTag w:uri="urn:schemas-microsoft-com:office:smarttags" w:element="address">
          <w:r w:rsidRPr="00E044C5">
            <w:rPr>
              <w:rFonts w:ascii="Arial" w:hAnsi="Arial" w:cs="Arial"/>
              <w:bCs/>
            </w:rPr>
            <w:t>42 Elmina Road</w:t>
          </w:r>
        </w:smartTag>
      </w:smartTag>
    </w:p>
    <w:p w14:paraId="3A5DBB75" w14:textId="77777777"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smartTag w:uri="urn:schemas-microsoft-com:office:smarttags" w:element="place">
        <w:r w:rsidRPr="00E044C5">
          <w:rPr>
            <w:rFonts w:ascii="Arial" w:hAnsi="Arial" w:cs="Arial"/>
          </w:rPr>
          <w:t>Swindon</w:t>
        </w:r>
      </w:smartTag>
    </w:p>
    <w:p w14:paraId="38ED4F65" w14:textId="77777777"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Wiltshire</w:t>
      </w:r>
    </w:p>
    <w:p w14:paraId="030BB202" w14:textId="77777777"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SN1 2BG</w:t>
      </w:r>
    </w:p>
    <w:p w14:paraId="72B8A1CF" w14:textId="77777777" w:rsidR="00B12CDA" w:rsidRPr="00E044C5" w:rsidRDefault="00B12CDA">
      <w:pPr>
        <w:keepLines w:val="0"/>
        <w:tabs>
          <w:tab w:val="left" w:pos="438"/>
        </w:tabs>
        <w:ind w:left="438" w:right="438"/>
        <w:rPr>
          <w:rFonts w:ascii="Arial" w:hAnsi="Arial" w:cs="Arial"/>
        </w:rPr>
      </w:pPr>
    </w:p>
    <w:p w14:paraId="30246D0D" w14:textId="77777777" w:rsidR="00B12CDA" w:rsidRPr="00E044C5" w:rsidRDefault="00B12CDA">
      <w:pPr>
        <w:keepLines w:val="0"/>
        <w:tabs>
          <w:tab w:val="left" w:pos="438"/>
        </w:tabs>
        <w:ind w:left="438" w:right="438"/>
        <w:rPr>
          <w:rFonts w:ascii="Arial" w:hAnsi="Arial" w:cs="Arial"/>
        </w:rPr>
      </w:pPr>
    </w:p>
    <w:p w14:paraId="00785708" w14:textId="77777777" w:rsidR="00B12CDA" w:rsidRPr="00E044C5" w:rsidRDefault="00B12CDA">
      <w:pPr>
        <w:keepLines w:val="0"/>
        <w:tabs>
          <w:tab w:val="left" w:pos="438"/>
        </w:tabs>
        <w:ind w:left="438" w:right="438"/>
        <w:rPr>
          <w:rFonts w:ascii="Arial" w:hAnsi="Arial" w:cs="Arial"/>
        </w:rPr>
      </w:pPr>
    </w:p>
    <w:p w14:paraId="23AF7013" w14:textId="77777777" w:rsidR="00B12CDA" w:rsidRPr="00E044C5" w:rsidRDefault="00B12CDA">
      <w:pPr>
        <w:keepLines w:val="0"/>
        <w:tabs>
          <w:tab w:val="left" w:pos="438"/>
        </w:tabs>
        <w:ind w:left="438" w:right="438"/>
        <w:rPr>
          <w:rFonts w:ascii="Arial" w:hAnsi="Arial" w:cs="Arial"/>
        </w:rPr>
      </w:pPr>
    </w:p>
    <w:p w14:paraId="1C6B5C27" w14:textId="77777777" w:rsidR="00B12CDA" w:rsidRPr="00E044C5" w:rsidRDefault="00B12CDA">
      <w:pPr>
        <w:keepLines w:val="0"/>
        <w:tabs>
          <w:tab w:val="left" w:pos="438"/>
        </w:tabs>
        <w:ind w:left="438" w:right="438"/>
        <w:rPr>
          <w:rFonts w:ascii="Arial" w:hAnsi="Arial" w:cs="Arial"/>
        </w:rPr>
      </w:pPr>
    </w:p>
    <w:p w14:paraId="5DBAFB93" w14:textId="77777777"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NUMBER:</w:t>
      </w:r>
      <w:r w:rsidRPr="00E044C5">
        <w:rPr>
          <w:rFonts w:ascii="Arial" w:hAnsi="Arial" w:cs="Arial"/>
          <w:b/>
          <w:bCs/>
        </w:rPr>
        <w:tab/>
      </w:r>
      <w:r w:rsidRPr="00E044C5">
        <w:rPr>
          <w:rFonts w:ascii="Arial" w:hAnsi="Arial" w:cs="Arial"/>
        </w:rPr>
        <w:t>29254R (England and Wales)</w:t>
      </w:r>
    </w:p>
    <w:p w14:paraId="69522FD2" w14:textId="77777777" w:rsidR="00B12CDA" w:rsidRPr="00E044C5" w:rsidRDefault="00B12CDA">
      <w:pPr>
        <w:keepLines w:val="0"/>
        <w:tabs>
          <w:tab w:val="left" w:pos="438"/>
        </w:tabs>
        <w:ind w:left="438" w:right="438"/>
        <w:rPr>
          <w:rFonts w:ascii="Arial" w:hAnsi="Arial" w:cs="Arial"/>
        </w:rPr>
      </w:pPr>
    </w:p>
    <w:p w14:paraId="110185BA" w14:textId="77777777" w:rsidR="00B12CDA" w:rsidRPr="00E044C5" w:rsidRDefault="00B12CDA">
      <w:pPr>
        <w:keepLines w:val="0"/>
        <w:tabs>
          <w:tab w:val="left" w:pos="438"/>
        </w:tabs>
        <w:ind w:left="438" w:right="438"/>
        <w:rPr>
          <w:rFonts w:ascii="Arial" w:hAnsi="Arial" w:cs="Arial"/>
        </w:rPr>
      </w:pPr>
    </w:p>
    <w:p w14:paraId="0273DC68" w14:textId="77777777" w:rsidR="00B12CDA" w:rsidRPr="00E044C5" w:rsidRDefault="00B12CDA">
      <w:pPr>
        <w:keepLines w:val="0"/>
        <w:tabs>
          <w:tab w:val="left" w:pos="438"/>
        </w:tabs>
        <w:ind w:left="438" w:right="438"/>
        <w:rPr>
          <w:rFonts w:ascii="Arial" w:hAnsi="Arial" w:cs="Arial"/>
        </w:rPr>
      </w:pPr>
    </w:p>
    <w:p w14:paraId="31DB3F39" w14:textId="77777777" w:rsidR="00B12CDA" w:rsidRPr="00E044C5" w:rsidRDefault="00B12CDA">
      <w:pPr>
        <w:keepLines w:val="0"/>
        <w:tabs>
          <w:tab w:val="left" w:pos="438"/>
        </w:tabs>
        <w:ind w:left="438" w:right="438"/>
        <w:rPr>
          <w:rFonts w:ascii="Arial" w:hAnsi="Arial" w:cs="Arial"/>
        </w:rPr>
      </w:pPr>
    </w:p>
    <w:p w14:paraId="43154573" w14:textId="77777777" w:rsidR="00B12CDA" w:rsidRPr="00E044C5" w:rsidRDefault="00B12CDA">
      <w:pPr>
        <w:keepLines w:val="0"/>
        <w:tabs>
          <w:tab w:val="left" w:pos="438"/>
        </w:tabs>
        <w:ind w:left="438" w:right="438"/>
        <w:rPr>
          <w:rFonts w:ascii="Arial" w:hAnsi="Arial" w:cs="Arial"/>
        </w:rPr>
      </w:pPr>
    </w:p>
    <w:p w14:paraId="22163228" w14:textId="13B34186" w:rsidR="00B12CDA" w:rsidRPr="00E044C5" w:rsidRDefault="00B12CDA">
      <w:pPr>
        <w:keepLines w:val="0"/>
        <w:tabs>
          <w:tab w:val="left" w:pos="438"/>
          <w:tab w:val="left" w:pos="2283"/>
          <w:tab w:val="left" w:pos="5578"/>
        </w:tabs>
        <w:ind w:left="438" w:right="438"/>
        <w:rPr>
          <w:rFonts w:ascii="Arial" w:hAnsi="Arial" w:cs="Arial"/>
        </w:rPr>
      </w:pPr>
      <w:r w:rsidRPr="00E044C5">
        <w:rPr>
          <w:rFonts w:ascii="Arial" w:hAnsi="Arial" w:cs="Arial"/>
        </w:rPr>
        <w:tab/>
      </w:r>
      <w:r w:rsidRPr="00E044C5">
        <w:rPr>
          <w:rFonts w:ascii="Arial" w:hAnsi="Arial" w:cs="Arial"/>
          <w:b/>
        </w:rPr>
        <w:t>INDEPENDENT ASSESSOR</w:t>
      </w:r>
      <w:r w:rsidRPr="00E044C5">
        <w:rPr>
          <w:rFonts w:ascii="Arial" w:hAnsi="Arial" w:cs="Arial"/>
          <w:b/>
          <w:bCs/>
        </w:rPr>
        <w:t>:</w:t>
      </w:r>
      <w:r w:rsidRPr="00E044C5">
        <w:rPr>
          <w:rFonts w:ascii="Arial" w:hAnsi="Arial" w:cs="Arial"/>
          <w:b/>
          <w:bCs/>
        </w:rPr>
        <w:tab/>
      </w:r>
      <w:r w:rsidR="000814A8">
        <w:rPr>
          <w:rFonts w:ascii="Arial" w:hAnsi="Arial" w:cs="Arial"/>
          <w:bCs/>
        </w:rPr>
        <w:t xml:space="preserve">A </w:t>
      </w:r>
      <w:r w:rsidR="00652D71">
        <w:rPr>
          <w:rFonts w:ascii="Arial" w:hAnsi="Arial" w:cs="Arial"/>
          <w:bCs/>
        </w:rPr>
        <w:t>Flesher</w:t>
      </w:r>
    </w:p>
    <w:p w14:paraId="488EF927" w14:textId="77777777" w:rsidR="00B12CDA" w:rsidRPr="00E044C5" w:rsidRDefault="00B12CDA">
      <w:pPr>
        <w:keepLines w:val="0"/>
        <w:tabs>
          <w:tab w:val="left" w:pos="438"/>
          <w:tab w:val="left" w:pos="5580"/>
        </w:tabs>
        <w:ind w:left="438" w:right="438"/>
        <w:rPr>
          <w:rFonts w:ascii="Arial" w:hAnsi="Arial" w:cs="Arial"/>
        </w:rPr>
      </w:pPr>
      <w:r w:rsidRPr="00E044C5">
        <w:rPr>
          <w:rFonts w:ascii="Arial" w:hAnsi="Arial" w:cs="Arial"/>
        </w:rPr>
        <w:tab/>
      </w:r>
    </w:p>
    <w:p w14:paraId="2FF93818" w14:textId="77777777" w:rsidR="00B12CDA" w:rsidRDefault="00B12CDA">
      <w:pPr>
        <w:keepLines w:val="0"/>
        <w:rPr>
          <w:rFonts w:ascii="Arial" w:hAnsi="Arial" w:cs="Arial"/>
          <w:color w:val="auto"/>
          <w:sz w:val="24"/>
          <w:szCs w:val="24"/>
        </w:rPr>
      </w:pPr>
    </w:p>
    <w:p w14:paraId="06E9ABEA" w14:textId="77777777" w:rsidR="00B12CDA" w:rsidRPr="003B71FE" w:rsidRDefault="00B12CDA" w:rsidP="003B71FE">
      <w:pPr>
        <w:rPr>
          <w:rFonts w:ascii="Arial" w:hAnsi="Arial" w:cs="Arial"/>
          <w:sz w:val="24"/>
          <w:szCs w:val="24"/>
        </w:rPr>
      </w:pPr>
    </w:p>
    <w:p w14:paraId="4D74F684" w14:textId="77777777" w:rsidR="00B12CDA" w:rsidRPr="003B71FE" w:rsidRDefault="00B12CDA" w:rsidP="003B71FE">
      <w:pPr>
        <w:rPr>
          <w:rFonts w:ascii="Arial" w:hAnsi="Arial" w:cs="Arial"/>
          <w:sz w:val="24"/>
          <w:szCs w:val="24"/>
        </w:rPr>
      </w:pPr>
    </w:p>
    <w:p w14:paraId="1B21FCDF" w14:textId="77777777" w:rsidR="00B12CDA" w:rsidRPr="003B71FE" w:rsidRDefault="00B12CDA" w:rsidP="003B71FE">
      <w:pPr>
        <w:rPr>
          <w:rFonts w:ascii="Arial" w:hAnsi="Arial" w:cs="Arial"/>
          <w:sz w:val="24"/>
          <w:szCs w:val="24"/>
        </w:rPr>
      </w:pPr>
    </w:p>
    <w:p w14:paraId="01EEC577" w14:textId="77777777" w:rsidR="00B12CDA" w:rsidRPr="003B71FE" w:rsidRDefault="00B12CDA" w:rsidP="003B71FE">
      <w:pPr>
        <w:rPr>
          <w:rFonts w:ascii="Arial" w:hAnsi="Arial" w:cs="Arial"/>
          <w:sz w:val="24"/>
          <w:szCs w:val="24"/>
        </w:rPr>
      </w:pPr>
    </w:p>
    <w:p w14:paraId="401A2086" w14:textId="77777777" w:rsidR="00B12CDA" w:rsidRPr="003B71FE" w:rsidRDefault="00B12CDA" w:rsidP="003B71FE">
      <w:pPr>
        <w:rPr>
          <w:rFonts w:ascii="Arial" w:hAnsi="Arial" w:cs="Arial"/>
          <w:sz w:val="24"/>
          <w:szCs w:val="24"/>
        </w:rPr>
      </w:pPr>
    </w:p>
    <w:p w14:paraId="455E9AA9" w14:textId="77777777" w:rsidR="00B12CDA" w:rsidRPr="003B71FE" w:rsidRDefault="00B12CDA" w:rsidP="003B71FE">
      <w:pPr>
        <w:rPr>
          <w:rFonts w:ascii="Arial" w:hAnsi="Arial" w:cs="Arial"/>
          <w:sz w:val="24"/>
          <w:szCs w:val="24"/>
        </w:rPr>
      </w:pPr>
    </w:p>
    <w:p w14:paraId="5960180A" w14:textId="77777777" w:rsidR="00B12CDA" w:rsidRPr="003B71FE" w:rsidRDefault="00B12CDA" w:rsidP="003B71FE">
      <w:pPr>
        <w:rPr>
          <w:rFonts w:ascii="Arial" w:hAnsi="Arial" w:cs="Arial"/>
          <w:sz w:val="24"/>
          <w:szCs w:val="24"/>
        </w:rPr>
      </w:pPr>
    </w:p>
    <w:p w14:paraId="56871EE2" w14:textId="77777777" w:rsidR="00B12CDA" w:rsidRPr="003B71FE" w:rsidRDefault="00B12CDA" w:rsidP="003B71FE">
      <w:pPr>
        <w:tabs>
          <w:tab w:val="left" w:pos="6390"/>
        </w:tabs>
        <w:rPr>
          <w:rFonts w:ascii="Arial" w:hAnsi="Arial" w:cs="Arial"/>
          <w:sz w:val="24"/>
          <w:szCs w:val="24"/>
        </w:rPr>
      </w:pPr>
      <w:r>
        <w:rPr>
          <w:rFonts w:ascii="Arial" w:hAnsi="Arial" w:cs="Arial"/>
          <w:sz w:val="24"/>
          <w:szCs w:val="24"/>
        </w:rPr>
        <w:tab/>
      </w:r>
    </w:p>
    <w:p w14:paraId="18B8A97B" w14:textId="77777777" w:rsidR="00B12CDA" w:rsidRPr="003B71FE" w:rsidRDefault="00B12CDA" w:rsidP="003F69F0">
      <w:pPr>
        <w:jc w:val="center"/>
        <w:rPr>
          <w:rFonts w:ascii="Arial" w:hAnsi="Arial" w:cs="Arial"/>
          <w:sz w:val="24"/>
          <w:szCs w:val="24"/>
        </w:rPr>
        <w:sectPr w:rsidR="00B12CDA" w:rsidRPr="003B71FE" w:rsidSect="003F69F0">
          <w:footerReference w:type="default" r:id="rId16"/>
          <w:pgSz w:w="11904" w:h="16833"/>
          <w:pgMar w:top="1134" w:right="244" w:bottom="851" w:left="244" w:header="709" w:footer="1134" w:gutter="0"/>
          <w:pgNumType w:start="1"/>
          <w:cols w:space="709"/>
          <w:noEndnote/>
          <w:titlePg/>
        </w:sectPr>
      </w:pPr>
    </w:p>
    <w:p w14:paraId="7F4AA44E" w14:textId="77777777" w:rsidR="00B12CDA" w:rsidRPr="005504B7" w:rsidRDefault="00B12CDA" w:rsidP="005504B7">
      <w:pPr>
        <w:keepLines w:val="0"/>
        <w:pageBreakBefore/>
        <w:tabs>
          <w:tab w:val="left" w:pos="438"/>
        </w:tabs>
        <w:ind w:left="438" w:right="438"/>
        <w:jc w:val="center"/>
        <w:rPr>
          <w:rFonts w:ascii="Arial" w:hAnsi="Arial" w:cs="Arial"/>
          <w:b/>
          <w:u w:val="single"/>
        </w:rPr>
      </w:pPr>
      <w:r w:rsidRPr="005504B7">
        <w:rPr>
          <w:rFonts w:ascii="Arial" w:hAnsi="Arial" w:cs="Arial"/>
          <w:b/>
          <w:u w:val="single"/>
        </w:rPr>
        <w:lastRenderedPageBreak/>
        <w:t>Swindon Town Community Mutual Limited</w:t>
      </w:r>
    </w:p>
    <w:p w14:paraId="6D8E2F42" w14:textId="77777777" w:rsidR="00B12CDA" w:rsidRPr="00E044C5" w:rsidRDefault="00B12CDA">
      <w:pPr>
        <w:keepLines w:val="0"/>
        <w:tabs>
          <w:tab w:val="left" w:pos="438"/>
        </w:tabs>
        <w:ind w:left="438" w:right="438"/>
        <w:rPr>
          <w:rFonts w:ascii="Arial" w:hAnsi="Arial" w:cs="Arial"/>
        </w:rPr>
      </w:pPr>
    </w:p>
    <w:p w14:paraId="02B7D89D" w14:textId="4DEE1031" w:rsidR="00B12CDA" w:rsidRPr="00E044C5" w:rsidRDefault="00B12CDA" w:rsidP="005504B7">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C7217F">
        <w:rPr>
          <w:rFonts w:ascii="Arial" w:hAnsi="Arial" w:cs="Arial"/>
          <w:u w:val="single"/>
        </w:rPr>
        <w:t>20</w:t>
      </w:r>
    </w:p>
    <w:p w14:paraId="61FDA639" w14:textId="77777777" w:rsidR="00B12CDA" w:rsidRPr="00E044C5" w:rsidRDefault="00B12CDA">
      <w:pPr>
        <w:keepLines w:val="0"/>
        <w:tabs>
          <w:tab w:val="left" w:pos="438"/>
        </w:tabs>
        <w:ind w:left="438" w:right="438"/>
        <w:rPr>
          <w:rFonts w:ascii="Arial" w:hAnsi="Arial" w:cs="Arial"/>
        </w:rPr>
      </w:pPr>
    </w:p>
    <w:p w14:paraId="5ADEB279" w14:textId="4B390DF1"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trustees present their report with the financial statements of the company for the year to 31 August 20</w:t>
      </w:r>
      <w:r w:rsidR="00C7217F">
        <w:rPr>
          <w:rFonts w:ascii="Arial" w:hAnsi="Arial" w:cs="Arial"/>
        </w:rPr>
        <w:t>20</w:t>
      </w:r>
      <w:r w:rsidRPr="00E044C5">
        <w:rPr>
          <w:rFonts w:ascii="Arial" w:hAnsi="Arial" w:cs="Arial"/>
        </w:rPr>
        <w:t xml:space="preserve">. </w:t>
      </w:r>
    </w:p>
    <w:p w14:paraId="2C71ADAA" w14:textId="77777777" w:rsidR="00B12CDA" w:rsidRPr="00E044C5" w:rsidRDefault="00B12CDA">
      <w:pPr>
        <w:keepLines w:val="0"/>
        <w:tabs>
          <w:tab w:val="left" w:pos="438"/>
        </w:tabs>
        <w:ind w:left="438" w:right="438"/>
        <w:rPr>
          <w:rFonts w:ascii="Arial" w:hAnsi="Arial" w:cs="Arial"/>
        </w:rPr>
      </w:pPr>
    </w:p>
    <w:p w14:paraId="20202734"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PRINCIPAL ACTIVITY</w:t>
      </w:r>
    </w:p>
    <w:p w14:paraId="0C8CC492"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principal activity of the company in the period under review was to:</w:t>
      </w:r>
    </w:p>
    <w:p w14:paraId="0F5DBDE1" w14:textId="77777777" w:rsidR="00B12CDA" w:rsidRPr="00E044C5" w:rsidRDefault="00B12CDA">
      <w:pPr>
        <w:keepLines w:val="0"/>
        <w:tabs>
          <w:tab w:val="left" w:pos="438"/>
        </w:tabs>
        <w:ind w:left="438" w:right="438"/>
        <w:jc w:val="both"/>
        <w:rPr>
          <w:rFonts w:ascii="Arial" w:hAnsi="Arial" w:cs="Arial"/>
        </w:rPr>
      </w:pPr>
    </w:p>
    <w:p w14:paraId="1A4A13FE" w14:textId="77777777" w:rsidR="00B12CDA" w:rsidRPr="00E044C5" w:rsidRDefault="00B12CDA">
      <w:pPr>
        <w:pStyle w:val="BlockText"/>
        <w:numPr>
          <w:ilvl w:val="0"/>
          <w:numId w:val="1"/>
        </w:numPr>
        <w:tabs>
          <w:tab w:val="clear" w:pos="1080"/>
          <w:tab w:val="left" w:pos="1170"/>
        </w:tabs>
        <w:rPr>
          <w:rFonts w:ascii="Arial" w:hAnsi="Arial" w:cs="Arial"/>
        </w:rPr>
      </w:pPr>
      <w:r w:rsidRPr="00E044C5">
        <w:rPr>
          <w:rFonts w:ascii="Arial" w:hAnsi="Arial" w:cs="Arial"/>
        </w:rPr>
        <w:t>Strengthen the bonds between the Club and the community which it serves and to represent the interests of the community in the running of the club.</w:t>
      </w:r>
    </w:p>
    <w:p w14:paraId="26EDB40B" w14:textId="77777777" w:rsidR="00B12CDA" w:rsidRPr="00E044C5" w:rsidRDefault="00B12CDA">
      <w:pPr>
        <w:keepLines w:val="0"/>
        <w:numPr>
          <w:ilvl w:val="0"/>
          <w:numId w:val="1"/>
        </w:numPr>
        <w:tabs>
          <w:tab w:val="left" w:pos="438"/>
          <w:tab w:val="left" w:pos="1170"/>
        </w:tabs>
        <w:ind w:right="438"/>
        <w:jc w:val="both"/>
        <w:rPr>
          <w:rFonts w:ascii="Arial" w:hAnsi="Arial" w:cs="Arial"/>
        </w:rPr>
      </w:pPr>
      <w:r w:rsidRPr="00E044C5">
        <w:rPr>
          <w:rFonts w:ascii="Arial" w:hAnsi="Arial" w:cs="Arial"/>
        </w:rPr>
        <w:t>Benefit present and future members of the community served the by Club by promoting, encouraging and furthering the game of football as a recreational facility, sporting activity and focus for community involvement.</w:t>
      </w:r>
    </w:p>
    <w:p w14:paraId="0820C964" w14:textId="77777777"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Provide and maintain facilities for the enjoyment of professional football.</w:t>
      </w:r>
    </w:p>
    <w:p w14:paraId="6CDAA810" w14:textId="77777777"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Promote coaching schemes to develop the football skills of young people and to widen interest in football regardless of the sec or ethnic origin of those involved.</w:t>
      </w:r>
    </w:p>
    <w:p w14:paraId="1B6E6A7F" w14:textId="77777777"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further the development of the game of football nationally and internationally and the upholding of its rules.</w:t>
      </w:r>
    </w:p>
    <w:p w14:paraId="75F84733" w14:textId="77777777"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encourage and promote the principle of supporter representation on the board of the club and ultimately to be the vehicle for democratic elections to the board of the Club.</w:t>
      </w:r>
    </w:p>
    <w:p w14:paraId="50D07127" w14:textId="77777777" w:rsidR="00B12CDA" w:rsidRPr="00E044C5" w:rsidRDefault="00B12CDA">
      <w:pPr>
        <w:keepLines w:val="0"/>
        <w:tabs>
          <w:tab w:val="left" w:pos="438"/>
        </w:tabs>
        <w:ind w:left="438" w:right="438"/>
        <w:rPr>
          <w:rFonts w:ascii="Arial" w:hAnsi="Arial" w:cs="Arial"/>
        </w:rPr>
      </w:pPr>
    </w:p>
    <w:p w14:paraId="6791C84C"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TRUSTEES</w:t>
      </w:r>
    </w:p>
    <w:p w14:paraId="5EBDF15C"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The trustees during the period under review were:</w:t>
      </w:r>
    </w:p>
    <w:p w14:paraId="37E149E3" w14:textId="77777777" w:rsidR="00B12CDA" w:rsidRPr="00E044C5" w:rsidRDefault="00B12CDA">
      <w:pPr>
        <w:keepLines w:val="0"/>
        <w:tabs>
          <w:tab w:val="left" w:pos="438"/>
        </w:tabs>
        <w:ind w:left="438" w:right="438"/>
        <w:rPr>
          <w:rFonts w:ascii="Arial" w:hAnsi="Arial" w:cs="Arial"/>
        </w:rPr>
      </w:pPr>
    </w:p>
    <w:p w14:paraId="58DC5FC8"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A Jones</w:t>
      </w:r>
      <w:r w:rsidR="00234D85">
        <w:rPr>
          <w:rFonts w:ascii="Arial" w:hAnsi="Arial" w:cs="Arial"/>
        </w:rPr>
        <w:t xml:space="preserve"> </w:t>
      </w:r>
    </w:p>
    <w:p w14:paraId="19535F17" w14:textId="77777777" w:rsidR="00E608FB" w:rsidRDefault="007F6874">
      <w:pPr>
        <w:keepLines w:val="0"/>
        <w:tabs>
          <w:tab w:val="left" w:pos="438"/>
        </w:tabs>
        <w:ind w:left="438" w:right="438"/>
        <w:rPr>
          <w:rFonts w:ascii="Arial" w:hAnsi="Arial" w:cs="Arial"/>
        </w:rPr>
      </w:pPr>
      <w:r>
        <w:rPr>
          <w:rFonts w:ascii="Arial" w:hAnsi="Arial" w:cs="Arial"/>
        </w:rPr>
        <w:t xml:space="preserve">S Mytton </w:t>
      </w:r>
    </w:p>
    <w:p w14:paraId="2E73AA42" w14:textId="77777777" w:rsidR="004029AE" w:rsidRDefault="006238F0">
      <w:pPr>
        <w:keepLines w:val="0"/>
        <w:tabs>
          <w:tab w:val="left" w:pos="438"/>
        </w:tabs>
        <w:ind w:left="438" w:right="438"/>
        <w:rPr>
          <w:rFonts w:ascii="Arial" w:hAnsi="Arial" w:cs="Arial"/>
        </w:rPr>
      </w:pPr>
      <w:r>
        <w:rPr>
          <w:rFonts w:ascii="Arial" w:hAnsi="Arial" w:cs="Arial"/>
        </w:rPr>
        <w:t>J Spencer</w:t>
      </w:r>
    </w:p>
    <w:p w14:paraId="26576298" w14:textId="77777777" w:rsidR="00D1689C" w:rsidRDefault="006238F0" w:rsidP="00D1689C">
      <w:pPr>
        <w:keepLines w:val="0"/>
        <w:tabs>
          <w:tab w:val="left" w:pos="438"/>
        </w:tabs>
        <w:ind w:left="438" w:right="438"/>
        <w:rPr>
          <w:rFonts w:ascii="Arial" w:hAnsi="Arial" w:cs="Arial"/>
        </w:rPr>
      </w:pPr>
      <w:r>
        <w:rPr>
          <w:rFonts w:ascii="Arial" w:hAnsi="Arial" w:cs="Arial"/>
        </w:rPr>
        <w:t>D Hunt</w:t>
      </w:r>
    </w:p>
    <w:p w14:paraId="016E390A" w14:textId="4BFB2E05" w:rsidR="0025767E" w:rsidRDefault="0011337E" w:rsidP="00D1689C">
      <w:pPr>
        <w:keepLines w:val="0"/>
        <w:tabs>
          <w:tab w:val="left" w:pos="438"/>
        </w:tabs>
        <w:ind w:left="438" w:right="438"/>
        <w:rPr>
          <w:rFonts w:ascii="Arial" w:hAnsi="Arial" w:cs="Arial"/>
        </w:rPr>
      </w:pPr>
      <w:r>
        <w:rPr>
          <w:rFonts w:ascii="Arial" w:hAnsi="Arial" w:cs="Arial"/>
        </w:rPr>
        <w:t xml:space="preserve">S Woollard (Joined </w:t>
      </w:r>
      <w:r w:rsidR="001F418E">
        <w:rPr>
          <w:rFonts w:ascii="Arial" w:hAnsi="Arial" w:cs="Arial"/>
        </w:rPr>
        <w:t>June 2020</w:t>
      </w:r>
      <w:r>
        <w:rPr>
          <w:rFonts w:ascii="Arial" w:hAnsi="Arial" w:cs="Arial"/>
        </w:rPr>
        <w:t>)</w:t>
      </w:r>
    </w:p>
    <w:p w14:paraId="7C8EE39C" w14:textId="77777777" w:rsidR="007B15F7" w:rsidRDefault="006238F0">
      <w:pPr>
        <w:keepLines w:val="0"/>
        <w:tabs>
          <w:tab w:val="left" w:pos="438"/>
        </w:tabs>
        <w:ind w:left="438" w:right="438"/>
        <w:rPr>
          <w:rFonts w:ascii="Arial" w:hAnsi="Arial" w:cs="Arial"/>
        </w:rPr>
      </w:pPr>
      <w:r>
        <w:rPr>
          <w:rFonts w:ascii="Arial" w:hAnsi="Arial" w:cs="Arial"/>
        </w:rPr>
        <w:t>A Tanner</w:t>
      </w:r>
    </w:p>
    <w:p w14:paraId="10BED39C" w14:textId="77777777" w:rsidR="00D1689C" w:rsidRDefault="00D1689C">
      <w:pPr>
        <w:keepLines w:val="0"/>
        <w:tabs>
          <w:tab w:val="left" w:pos="438"/>
        </w:tabs>
        <w:ind w:left="438" w:right="438"/>
        <w:rPr>
          <w:rFonts w:ascii="Arial" w:hAnsi="Arial" w:cs="Arial"/>
        </w:rPr>
      </w:pPr>
      <w:r>
        <w:rPr>
          <w:rFonts w:ascii="Arial" w:hAnsi="Arial" w:cs="Arial"/>
        </w:rPr>
        <w:t xml:space="preserve">K </w:t>
      </w:r>
      <w:r w:rsidR="006238F0">
        <w:rPr>
          <w:rFonts w:ascii="Arial" w:hAnsi="Arial" w:cs="Arial"/>
        </w:rPr>
        <w:t>Coatsworth</w:t>
      </w:r>
    </w:p>
    <w:p w14:paraId="03C8B0F6" w14:textId="77777777" w:rsidR="00BF787A" w:rsidRPr="00E044C5" w:rsidRDefault="00234D85">
      <w:pPr>
        <w:keepLines w:val="0"/>
        <w:tabs>
          <w:tab w:val="left" w:pos="438"/>
        </w:tabs>
        <w:ind w:left="438" w:right="438"/>
        <w:rPr>
          <w:rFonts w:ascii="Arial" w:hAnsi="Arial" w:cs="Arial"/>
        </w:rPr>
      </w:pPr>
      <w:r>
        <w:rPr>
          <w:rFonts w:ascii="Arial" w:hAnsi="Arial" w:cs="Arial"/>
        </w:rPr>
        <w:t xml:space="preserve">R Angus </w:t>
      </w:r>
    </w:p>
    <w:p w14:paraId="45398411" w14:textId="77777777" w:rsidR="00B12CDA" w:rsidRDefault="00E477D6">
      <w:pPr>
        <w:keepLines w:val="0"/>
        <w:tabs>
          <w:tab w:val="left" w:pos="438"/>
        </w:tabs>
        <w:ind w:left="438" w:right="438"/>
        <w:rPr>
          <w:rFonts w:ascii="Arial" w:hAnsi="Arial" w:cs="Arial"/>
        </w:rPr>
      </w:pPr>
      <w:r>
        <w:rPr>
          <w:rFonts w:ascii="Arial" w:hAnsi="Arial" w:cs="Arial"/>
        </w:rPr>
        <w:t>A Poll</w:t>
      </w:r>
      <w:r w:rsidR="00CB5B28">
        <w:rPr>
          <w:rFonts w:ascii="Arial" w:hAnsi="Arial" w:cs="Arial"/>
        </w:rPr>
        <w:t>ock</w:t>
      </w:r>
    </w:p>
    <w:p w14:paraId="4A8C4A94" w14:textId="184F189D" w:rsidR="003A48FE" w:rsidRDefault="003A48FE" w:rsidP="006238F0">
      <w:pPr>
        <w:keepLines w:val="0"/>
        <w:tabs>
          <w:tab w:val="left" w:pos="438"/>
          <w:tab w:val="left" w:pos="2100"/>
        </w:tabs>
        <w:ind w:left="438" w:right="438"/>
        <w:rPr>
          <w:rFonts w:ascii="Arial" w:hAnsi="Arial" w:cs="Arial"/>
        </w:rPr>
      </w:pPr>
      <w:r>
        <w:rPr>
          <w:rFonts w:ascii="Arial" w:hAnsi="Arial" w:cs="Arial"/>
        </w:rPr>
        <w:t xml:space="preserve">M </w:t>
      </w:r>
      <w:r w:rsidR="00234D85">
        <w:rPr>
          <w:rFonts w:ascii="Arial" w:hAnsi="Arial" w:cs="Arial"/>
        </w:rPr>
        <w:t>McQueen</w:t>
      </w:r>
      <w:r w:rsidR="00C7217F">
        <w:rPr>
          <w:rFonts w:ascii="Arial" w:hAnsi="Arial" w:cs="Arial"/>
        </w:rPr>
        <w:t xml:space="preserve"> (</w:t>
      </w:r>
      <w:r w:rsidR="00DE0D8E">
        <w:rPr>
          <w:rFonts w:ascii="Arial" w:hAnsi="Arial" w:cs="Arial"/>
        </w:rPr>
        <w:t>Resigned</w:t>
      </w:r>
      <w:r w:rsidR="00C7217F">
        <w:rPr>
          <w:rFonts w:ascii="Arial" w:hAnsi="Arial" w:cs="Arial"/>
        </w:rPr>
        <w:t xml:space="preserve"> </w:t>
      </w:r>
      <w:r w:rsidR="001F418E">
        <w:rPr>
          <w:rFonts w:ascii="Arial" w:hAnsi="Arial" w:cs="Arial"/>
        </w:rPr>
        <w:t>September 2019</w:t>
      </w:r>
      <w:r w:rsidR="00C7217F">
        <w:rPr>
          <w:rFonts w:ascii="Arial" w:hAnsi="Arial" w:cs="Arial"/>
        </w:rPr>
        <w:t>)</w:t>
      </w:r>
      <w:r w:rsidR="006238F0">
        <w:rPr>
          <w:rFonts w:ascii="Arial" w:hAnsi="Arial" w:cs="Arial"/>
        </w:rPr>
        <w:tab/>
      </w:r>
    </w:p>
    <w:p w14:paraId="0315F7C5" w14:textId="3F2D910A" w:rsidR="006238F0" w:rsidRPr="00E044C5" w:rsidRDefault="006238F0" w:rsidP="006238F0">
      <w:pPr>
        <w:keepLines w:val="0"/>
        <w:tabs>
          <w:tab w:val="left" w:pos="438"/>
          <w:tab w:val="left" w:pos="2100"/>
        </w:tabs>
        <w:ind w:left="438" w:right="438"/>
        <w:rPr>
          <w:rFonts w:ascii="Arial" w:hAnsi="Arial" w:cs="Arial"/>
        </w:rPr>
      </w:pPr>
      <w:r>
        <w:rPr>
          <w:rFonts w:ascii="Arial" w:hAnsi="Arial" w:cs="Arial"/>
        </w:rPr>
        <w:t>H C</w:t>
      </w:r>
      <w:r w:rsidR="002401F2">
        <w:rPr>
          <w:rFonts w:ascii="Arial" w:hAnsi="Arial" w:cs="Arial"/>
        </w:rPr>
        <w:t>l</w:t>
      </w:r>
      <w:r>
        <w:rPr>
          <w:rFonts w:ascii="Arial" w:hAnsi="Arial" w:cs="Arial"/>
        </w:rPr>
        <w:t xml:space="preserve">inch </w:t>
      </w:r>
    </w:p>
    <w:p w14:paraId="7CCEF889" w14:textId="77777777" w:rsidR="00B12CDA" w:rsidRPr="00E044C5" w:rsidRDefault="00B12CDA">
      <w:pPr>
        <w:keepLines w:val="0"/>
        <w:tabs>
          <w:tab w:val="left" w:pos="438"/>
        </w:tabs>
        <w:ind w:left="438" w:right="438"/>
        <w:rPr>
          <w:rFonts w:ascii="Arial" w:hAnsi="Arial" w:cs="Arial"/>
        </w:rPr>
      </w:pPr>
    </w:p>
    <w:p w14:paraId="2B2193EA" w14:textId="3406074C"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beneficial interests of the directors</w:t>
      </w:r>
      <w:r w:rsidR="00FD381B">
        <w:rPr>
          <w:rFonts w:ascii="Arial" w:hAnsi="Arial" w:cs="Arial"/>
        </w:rPr>
        <w:t xml:space="preserve"> holdin</w:t>
      </w:r>
      <w:r w:rsidR="006B41E1">
        <w:rPr>
          <w:rFonts w:ascii="Arial" w:hAnsi="Arial" w:cs="Arial"/>
        </w:rPr>
        <w:t>g office on 31 August 20</w:t>
      </w:r>
      <w:r w:rsidR="0011337E">
        <w:rPr>
          <w:rFonts w:ascii="Arial" w:hAnsi="Arial" w:cs="Arial"/>
        </w:rPr>
        <w:t>20</w:t>
      </w:r>
      <w:r w:rsidRPr="00E044C5">
        <w:rPr>
          <w:rFonts w:ascii="Arial" w:hAnsi="Arial" w:cs="Arial"/>
        </w:rPr>
        <w:t xml:space="preserve"> in the issued share capital of the company were as follows: </w:t>
      </w:r>
    </w:p>
    <w:p w14:paraId="42343107" w14:textId="5C032A5C" w:rsidR="00B12CDA" w:rsidRPr="00E044C5" w:rsidRDefault="00B12CDA">
      <w:pPr>
        <w:keepLines w:val="0"/>
        <w:tabs>
          <w:tab w:val="left" w:pos="438"/>
          <w:tab w:val="center" w:pos="7491"/>
          <w:tab w:val="left" w:pos="8216"/>
          <w:tab w:val="center" w:pos="10127"/>
        </w:tabs>
        <w:ind w:left="438" w:right="438"/>
        <w:rPr>
          <w:rFonts w:ascii="Arial" w:hAnsi="Arial" w:cs="Arial"/>
        </w:rPr>
      </w:pPr>
      <w:r w:rsidRPr="00E044C5">
        <w:rPr>
          <w:rFonts w:ascii="Arial" w:hAnsi="Arial" w:cs="Arial"/>
        </w:rPr>
        <w:tab/>
        <w:t>31.8.</w:t>
      </w:r>
      <w:r w:rsidR="0011337E">
        <w:rPr>
          <w:rFonts w:ascii="Arial" w:hAnsi="Arial" w:cs="Arial"/>
        </w:rPr>
        <w:t>20</w:t>
      </w:r>
      <w:r w:rsidRPr="00E044C5">
        <w:rPr>
          <w:rFonts w:ascii="Arial" w:hAnsi="Arial" w:cs="Arial"/>
        </w:rPr>
        <w:tab/>
      </w:r>
      <w:r w:rsidRPr="00E044C5">
        <w:rPr>
          <w:rFonts w:ascii="Arial" w:hAnsi="Arial" w:cs="Arial"/>
        </w:rPr>
        <w:tab/>
      </w:r>
    </w:p>
    <w:p w14:paraId="6749BC26" w14:textId="77777777" w:rsidR="00B12CDA" w:rsidRPr="00E044C5" w:rsidRDefault="00B12CDA">
      <w:pPr>
        <w:keepLines w:val="0"/>
        <w:tabs>
          <w:tab w:val="left" w:pos="438"/>
        </w:tabs>
        <w:ind w:left="438" w:right="5052"/>
        <w:jc w:val="both"/>
        <w:rPr>
          <w:rFonts w:ascii="Arial" w:hAnsi="Arial" w:cs="Arial"/>
        </w:rPr>
      </w:pPr>
      <w:r w:rsidRPr="00E044C5">
        <w:rPr>
          <w:rFonts w:ascii="Arial" w:hAnsi="Arial" w:cs="Arial"/>
          <w:b/>
          <w:bCs/>
        </w:rPr>
        <w:t xml:space="preserve">Ordinary £1 shares </w:t>
      </w:r>
    </w:p>
    <w:p w14:paraId="12C3D925" w14:textId="77777777" w:rsidR="00B12CDA" w:rsidRPr="00E044C5" w:rsidRDefault="00B12CDA">
      <w:pPr>
        <w:keepLines w:val="0"/>
        <w:tabs>
          <w:tab w:val="left" w:pos="438"/>
        </w:tabs>
        <w:ind w:left="438" w:right="438"/>
        <w:rPr>
          <w:rFonts w:ascii="Arial" w:hAnsi="Arial" w:cs="Arial"/>
        </w:rPr>
      </w:pPr>
    </w:p>
    <w:p w14:paraId="7E6E2406" w14:textId="77777777" w:rsidR="00B12CDA" w:rsidRPr="00E044C5" w:rsidRDefault="00D1689C">
      <w:pPr>
        <w:keepLines w:val="0"/>
        <w:tabs>
          <w:tab w:val="left" w:pos="438"/>
          <w:tab w:val="decimal" w:pos="7818"/>
          <w:tab w:val="decimal" w:pos="10453"/>
        </w:tabs>
        <w:ind w:left="438" w:right="438"/>
        <w:rPr>
          <w:rFonts w:ascii="Arial" w:hAnsi="Arial" w:cs="Arial"/>
        </w:rPr>
      </w:pPr>
      <w:r>
        <w:rPr>
          <w:rFonts w:ascii="Arial" w:hAnsi="Arial" w:cs="Arial"/>
        </w:rPr>
        <w:t>S Mytton</w:t>
      </w:r>
      <w:r w:rsidR="00B12CDA" w:rsidRPr="00E044C5">
        <w:rPr>
          <w:rFonts w:ascii="Arial" w:hAnsi="Arial" w:cs="Arial"/>
        </w:rPr>
        <w:tab/>
        <w:t>1</w:t>
      </w:r>
      <w:r w:rsidR="00B12CDA" w:rsidRPr="00E044C5">
        <w:rPr>
          <w:rFonts w:ascii="Arial" w:hAnsi="Arial" w:cs="Arial"/>
        </w:rPr>
        <w:tab/>
      </w:r>
    </w:p>
    <w:p w14:paraId="6268F43C" w14:textId="77777777"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A Jones</w:t>
      </w:r>
      <w:r w:rsidRPr="00E044C5">
        <w:rPr>
          <w:rFonts w:ascii="Arial" w:hAnsi="Arial" w:cs="Arial"/>
        </w:rPr>
        <w:tab/>
        <w:t>1</w:t>
      </w:r>
      <w:r w:rsidRPr="00E044C5">
        <w:rPr>
          <w:rFonts w:ascii="Arial" w:hAnsi="Arial" w:cs="Arial"/>
        </w:rPr>
        <w:tab/>
      </w:r>
    </w:p>
    <w:p w14:paraId="6F6E9DF3" w14:textId="77777777" w:rsidR="00B12CDA" w:rsidRPr="00E044C5" w:rsidRDefault="003A48FE">
      <w:pPr>
        <w:keepLines w:val="0"/>
        <w:tabs>
          <w:tab w:val="left" w:pos="438"/>
          <w:tab w:val="decimal" w:pos="7818"/>
          <w:tab w:val="decimal" w:pos="10453"/>
        </w:tabs>
        <w:ind w:left="438" w:right="438"/>
        <w:rPr>
          <w:rFonts w:ascii="Arial" w:hAnsi="Arial" w:cs="Arial"/>
        </w:rPr>
      </w:pPr>
      <w:r>
        <w:rPr>
          <w:rFonts w:ascii="Arial" w:hAnsi="Arial" w:cs="Arial"/>
        </w:rPr>
        <w:t>R Angus</w:t>
      </w:r>
      <w:r w:rsidR="00B12CDA" w:rsidRPr="00E044C5">
        <w:rPr>
          <w:rFonts w:ascii="Arial" w:hAnsi="Arial" w:cs="Arial"/>
        </w:rPr>
        <w:tab/>
        <w:t>1</w:t>
      </w:r>
      <w:r w:rsidR="00B12CDA" w:rsidRPr="00E044C5">
        <w:rPr>
          <w:rFonts w:ascii="Arial" w:hAnsi="Arial" w:cs="Arial"/>
        </w:rPr>
        <w:tab/>
      </w:r>
    </w:p>
    <w:p w14:paraId="01AE72A9" w14:textId="3724462E" w:rsidR="00B12CDA" w:rsidRPr="00E044C5" w:rsidRDefault="00360AE7">
      <w:pPr>
        <w:keepLines w:val="0"/>
        <w:tabs>
          <w:tab w:val="left" w:pos="438"/>
          <w:tab w:val="decimal" w:pos="7817"/>
          <w:tab w:val="decimal" w:pos="10452"/>
        </w:tabs>
        <w:ind w:left="438" w:right="438"/>
        <w:rPr>
          <w:rFonts w:ascii="Arial" w:hAnsi="Arial" w:cs="Arial"/>
        </w:rPr>
      </w:pPr>
      <w:r>
        <w:rPr>
          <w:rFonts w:ascii="Arial" w:hAnsi="Arial" w:cs="Arial"/>
        </w:rPr>
        <w:t>S Woollard</w:t>
      </w:r>
      <w:r w:rsidR="00B12CDA" w:rsidRPr="00E044C5">
        <w:rPr>
          <w:rFonts w:ascii="Arial" w:hAnsi="Arial" w:cs="Arial"/>
        </w:rPr>
        <w:tab/>
        <w:t>1</w:t>
      </w:r>
    </w:p>
    <w:p w14:paraId="1C7168C8" w14:textId="77777777" w:rsidR="00E608FB" w:rsidRDefault="00D1689C">
      <w:pPr>
        <w:keepLines w:val="0"/>
        <w:tabs>
          <w:tab w:val="left" w:pos="438"/>
          <w:tab w:val="decimal" w:pos="7817"/>
          <w:tab w:val="decimal" w:pos="10452"/>
        </w:tabs>
        <w:ind w:left="438" w:right="438"/>
        <w:rPr>
          <w:rFonts w:ascii="Arial" w:hAnsi="Arial" w:cs="Arial"/>
        </w:rPr>
      </w:pPr>
      <w:r>
        <w:rPr>
          <w:rFonts w:ascii="Arial" w:hAnsi="Arial" w:cs="Arial"/>
        </w:rPr>
        <w:t>J Spencer</w:t>
      </w:r>
      <w:r w:rsidR="00E608FB">
        <w:rPr>
          <w:rFonts w:ascii="Arial" w:hAnsi="Arial" w:cs="Arial"/>
        </w:rPr>
        <w:t xml:space="preserve">                                                                                                                   1</w:t>
      </w:r>
    </w:p>
    <w:p w14:paraId="45CD7AA7" w14:textId="77777777" w:rsidR="00B12CDA" w:rsidRPr="00E044C5" w:rsidRDefault="006238F0">
      <w:pPr>
        <w:keepLines w:val="0"/>
        <w:tabs>
          <w:tab w:val="left" w:pos="438"/>
          <w:tab w:val="decimal" w:pos="7817"/>
          <w:tab w:val="decimal" w:pos="10452"/>
        </w:tabs>
        <w:ind w:left="438" w:right="438"/>
        <w:rPr>
          <w:rFonts w:ascii="Arial" w:hAnsi="Arial" w:cs="Arial"/>
        </w:rPr>
      </w:pPr>
      <w:r>
        <w:rPr>
          <w:rFonts w:ascii="Arial" w:hAnsi="Arial" w:cs="Arial"/>
        </w:rPr>
        <w:t>H Clinch</w:t>
      </w:r>
      <w:r w:rsidR="00E608FB">
        <w:rPr>
          <w:rFonts w:ascii="Arial" w:hAnsi="Arial" w:cs="Arial"/>
        </w:rPr>
        <w:t xml:space="preserve">                                                                                                                     1</w:t>
      </w:r>
      <w:r w:rsidR="00B12CDA" w:rsidRPr="00E044C5">
        <w:rPr>
          <w:rFonts w:ascii="Arial" w:hAnsi="Arial" w:cs="Arial"/>
        </w:rPr>
        <w:t xml:space="preserve">                                                                                                                </w:t>
      </w:r>
      <w:r w:rsidR="00B12CDA">
        <w:rPr>
          <w:rFonts w:ascii="Arial" w:hAnsi="Arial" w:cs="Arial"/>
        </w:rPr>
        <w:t xml:space="preserve"> </w:t>
      </w:r>
      <w:r w:rsidR="00FD381B">
        <w:rPr>
          <w:rFonts w:ascii="Arial" w:hAnsi="Arial" w:cs="Arial"/>
        </w:rPr>
        <w:t xml:space="preserve">   </w:t>
      </w:r>
    </w:p>
    <w:p w14:paraId="76E739C6" w14:textId="77777777" w:rsidR="004029AE" w:rsidRDefault="003A48FE">
      <w:pPr>
        <w:keepLines w:val="0"/>
        <w:tabs>
          <w:tab w:val="left" w:pos="438"/>
          <w:tab w:val="decimal" w:pos="7817"/>
          <w:tab w:val="decimal" w:pos="10452"/>
        </w:tabs>
        <w:ind w:left="438" w:right="438"/>
        <w:rPr>
          <w:rFonts w:ascii="Arial" w:hAnsi="Arial" w:cs="Arial"/>
        </w:rPr>
      </w:pPr>
      <w:r>
        <w:rPr>
          <w:rFonts w:ascii="Arial" w:hAnsi="Arial" w:cs="Arial"/>
        </w:rPr>
        <w:t>A Poll</w:t>
      </w:r>
      <w:r w:rsidR="00CB5B28">
        <w:rPr>
          <w:rFonts w:ascii="Arial" w:hAnsi="Arial" w:cs="Arial"/>
        </w:rPr>
        <w:t>ock</w:t>
      </w:r>
      <w:r>
        <w:rPr>
          <w:rFonts w:ascii="Arial" w:hAnsi="Arial" w:cs="Arial"/>
        </w:rPr>
        <w:t xml:space="preserve"> </w:t>
      </w:r>
      <w:r w:rsidR="004029AE">
        <w:rPr>
          <w:rFonts w:ascii="Arial" w:hAnsi="Arial" w:cs="Arial"/>
        </w:rPr>
        <w:t xml:space="preserve">                                                                                                                   1</w:t>
      </w:r>
    </w:p>
    <w:p w14:paraId="1FA04A5B" w14:textId="77777777" w:rsidR="00D1689C" w:rsidRDefault="00D1689C">
      <w:pPr>
        <w:keepLines w:val="0"/>
        <w:tabs>
          <w:tab w:val="left" w:pos="438"/>
          <w:tab w:val="decimal" w:pos="7817"/>
          <w:tab w:val="decimal" w:pos="10452"/>
        </w:tabs>
        <w:ind w:left="438" w:right="438"/>
        <w:rPr>
          <w:rFonts w:ascii="Arial" w:hAnsi="Arial" w:cs="Arial"/>
        </w:rPr>
      </w:pPr>
      <w:r>
        <w:rPr>
          <w:rFonts w:ascii="Arial" w:hAnsi="Arial" w:cs="Arial"/>
        </w:rPr>
        <w:t xml:space="preserve">D Hunt    </w:t>
      </w:r>
      <w:r w:rsidR="004029AE">
        <w:rPr>
          <w:rFonts w:ascii="Arial" w:hAnsi="Arial" w:cs="Arial"/>
        </w:rPr>
        <w:t xml:space="preserve">                                                                                                                    1</w:t>
      </w:r>
      <w:r w:rsidR="00B12CDA" w:rsidRPr="00E044C5">
        <w:rPr>
          <w:rFonts w:ascii="Arial" w:hAnsi="Arial" w:cs="Arial"/>
        </w:rPr>
        <w:t xml:space="preserve">    </w:t>
      </w:r>
    </w:p>
    <w:p w14:paraId="63514E69" w14:textId="77777777" w:rsidR="00B14346" w:rsidRDefault="00D1689C">
      <w:pPr>
        <w:keepLines w:val="0"/>
        <w:tabs>
          <w:tab w:val="left" w:pos="438"/>
          <w:tab w:val="decimal" w:pos="7817"/>
          <w:tab w:val="decimal" w:pos="10452"/>
        </w:tabs>
        <w:ind w:left="438" w:right="438"/>
        <w:rPr>
          <w:rFonts w:ascii="Arial" w:hAnsi="Arial" w:cs="Arial"/>
        </w:rPr>
      </w:pPr>
      <w:r>
        <w:rPr>
          <w:rFonts w:ascii="Arial" w:hAnsi="Arial" w:cs="Arial"/>
        </w:rPr>
        <w:t>A Tanner                                                                                                                     1</w:t>
      </w:r>
    </w:p>
    <w:p w14:paraId="413A0BAE" w14:textId="77777777" w:rsidR="00D1689C" w:rsidRDefault="00D1689C">
      <w:pPr>
        <w:keepLines w:val="0"/>
        <w:tabs>
          <w:tab w:val="left" w:pos="438"/>
          <w:tab w:val="decimal" w:pos="7817"/>
          <w:tab w:val="decimal" w:pos="10452"/>
        </w:tabs>
        <w:ind w:left="438" w:right="438"/>
        <w:rPr>
          <w:rFonts w:ascii="Arial" w:hAnsi="Arial" w:cs="Arial"/>
        </w:rPr>
      </w:pPr>
      <w:r>
        <w:rPr>
          <w:rFonts w:ascii="Arial" w:hAnsi="Arial" w:cs="Arial"/>
        </w:rPr>
        <w:t>K Coatsworth                                                                                                              1</w:t>
      </w:r>
    </w:p>
    <w:p w14:paraId="6ADEDD83" w14:textId="77777777" w:rsidR="00D1689C" w:rsidRDefault="00D1689C">
      <w:pPr>
        <w:keepLines w:val="0"/>
        <w:tabs>
          <w:tab w:val="left" w:pos="438"/>
          <w:tab w:val="decimal" w:pos="7817"/>
          <w:tab w:val="decimal" w:pos="10452"/>
        </w:tabs>
        <w:ind w:left="438" w:right="438"/>
        <w:rPr>
          <w:rFonts w:ascii="Arial" w:hAnsi="Arial" w:cs="Arial"/>
        </w:rPr>
      </w:pPr>
    </w:p>
    <w:p w14:paraId="02E4D97D" w14:textId="77777777" w:rsidR="00D1689C" w:rsidRDefault="00D1689C">
      <w:pPr>
        <w:keepLines w:val="0"/>
        <w:tabs>
          <w:tab w:val="left" w:pos="438"/>
          <w:tab w:val="decimal" w:pos="7817"/>
          <w:tab w:val="decimal" w:pos="10452"/>
        </w:tabs>
        <w:ind w:left="438" w:right="438"/>
        <w:rPr>
          <w:rFonts w:ascii="Arial" w:hAnsi="Arial" w:cs="Arial"/>
        </w:rPr>
      </w:pPr>
    </w:p>
    <w:p w14:paraId="20783D4B" w14:textId="77777777" w:rsidR="00D1689C" w:rsidRDefault="00D1689C">
      <w:pPr>
        <w:keepLines w:val="0"/>
        <w:tabs>
          <w:tab w:val="left" w:pos="438"/>
          <w:tab w:val="decimal" w:pos="7817"/>
          <w:tab w:val="decimal" w:pos="10452"/>
        </w:tabs>
        <w:ind w:left="438" w:right="438"/>
        <w:rPr>
          <w:rFonts w:ascii="Arial" w:hAnsi="Arial" w:cs="Arial"/>
        </w:rPr>
      </w:pPr>
    </w:p>
    <w:p w14:paraId="3FD43885" w14:textId="77777777"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 xml:space="preserve">                                                                  </w:t>
      </w:r>
      <w:r w:rsidR="00FD381B">
        <w:rPr>
          <w:rFonts w:ascii="Arial" w:hAnsi="Arial" w:cs="Arial"/>
        </w:rPr>
        <w:t xml:space="preserve">                              </w:t>
      </w:r>
    </w:p>
    <w:p w14:paraId="4B8921BB" w14:textId="77777777" w:rsidR="00B12CDA" w:rsidRPr="00E044C5" w:rsidRDefault="00B12CDA">
      <w:pPr>
        <w:keepLines w:val="0"/>
        <w:tabs>
          <w:tab w:val="left" w:pos="438"/>
        </w:tabs>
        <w:ind w:left="438" w:right="438"/>
        <w:rPr>
          <w:rFonts w:ascii="Arial" w:hAnsi="Arial" w:cs="Arial"/>
        </w:rPr>
      </w:pPr>
    </w:p>
    <w:p w14:paraId="66DFCD7C"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STATEMENT OF TRUSTEES' RESPONSIBILITIES</w:t>
      </w:r>
    </w:p>
    <w:p w14:paraId="32DB03FC"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Friendly and Industrial and Provident Society law requires the trustees to prepare financial statements for each financial year which give a true and fair view of the state of affairs of the society and or the surplus or deficit of the society for that period.     In preparing those financial statements, the trustees are required to:</w:t>
      </w:r>
    </w:p>
    <w:p w14:paraId="1734B0A4"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gridCol w:w="43"/>
      </w:tblGrid>
      <w:tr w:rsidR="00B12CDA" w:rsidRPr="00E044C5" w14:paraId="23D36F66" w14:textId="77777777">
        <w:tc>
          <w:tcPr>
            <w:tcW w:w="262" w:type="dxa"/>
            <w:tcBorders>
              <w:top w:val="nil"/>
              <w:left w:val="nil"/>
              <w:bottom w:val="nil"/>
              <w:right w:val="nil"/>
            </w:tcBorders>
          </w:tcPr>
          <w:p w14:paraId="5B69521A" w14:textId="77777777"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14:paraId="727F9712" w14:textId="77777777" w:rsidR="00B12CDA" w:rsidRPr="00E044C5" w:rsidRDefault="00B12CDA">
            <w:pPr>
              <w:keepLines w:val="0"/>
              <w:rPr>
                <w:rFonts w:ascii="Arial" w:hAnsi="Arial" w:cs="Arial"/>
              </w:rPr>
            </w:pPr>
            <w:r w:rsidRPr="00E044C5">
              <w:rPr>
                <w:rFonts w:ascii="Arial" w:hAnsi="Arial" w:cs="Arial"/>
              </w:rPr>
              <w:t xml:space="preserve">select suitable accounting policies and then apply them consistently; </w:t>
            </w:r>
          </w:p>
        </w:tc>
      </w:tr>
      <w:tr w:rsidR="00B12CDA" w:rsidRPr="00E044C5" w14:paraId="307761F9" w14:textId="77777777">
        <w:tc>
          <w:tcPr>
            <w:tcW w:w="262" w:type="dxa"/>
            <w:tcBorders>
              <w:top w:val="nil"/>
              <w:left w:val="nil"/>
              <w:bottom w:val="nil"/>
              <w:right w:val="nil"/>
            </w:tcBorders>
          </w:tcPr>
          <w:p w14:paraId="0165583A" w14:textId="77777777" w:rsidR="00B12CDA" w:rsidRPr="00E044C5" w:rsidRDefault="00B12CDA">
            <w:pPr>
              <w:keepLines w:val="0"/>
              <w:rPr>
                <w:rFonts w:ascii="Arial" w:hAnsi="Arial" w:cs="Arial"/>
              </w:rPr>
            </w:pPr>
            <w:r w:rsidRPr="00E044C5">
              <w:rPr>
                <w:rFonts w:ascii="Arial" w:hAnsi="Arial" w:cs="Arial"/>
              </w:rPr>
              <w:lastRenderedPageBreak/>
              <w:t>-</w:t>
            </w:r>
          </w:p>
        </w:tc>
        <w:tc>
          <w:tcPr>
            <w:tcW w:w="10327" w:type="dxa"/>
            <w:gridSpan w:val="2"/>
            <w:tcBorders>
              <w:top w:val="nil"/>
              <w:left w:val="nil"/>
              <w:bottom w:val="nil"/>
              <w:right w:val="nil"/>
            </w:tcBorders>
          </w:tcPr>
          <w:p w14:paraId="27F65714" w14:textId="77777777" w:rsidR="00B12CDA" w:rsidRPr="00E044C5" w:rsidRDefault="00B12CDA">
            <w:pPr>
              <w:keepLines w:val="0"/>
              <w:rPr>
                <w:rFonts w:ascii="Arial" w:hAnsi="Arial" w:cs="Arial"/>
              </w:rPr>
            </w:pPr>
            <w:r w:rsidRPr="00E044C5">
              <w:rPr>
                <w:rFonts w:ascii="Arial" w:hAnsi="Arial" w:cs="Arial"/>
              </w:rPr>
              <w:t xml:space="preserve">make judgments and estimates that are reasonable and prudent; </w:t>
            </w:r>
          </w:p>
        </w:tc>
      </w:tr>
      <w:tr w:rsidR="00B12CDA" w:rsidRPr="00E044C5" w14:paraId="128D4564" w14:textId="77777777">
        <w:trPr>
          <w:gridAfter w:val="1"/>
          <w:wAfter w:w="43" w:type="dxa"/>
        </w:trPr>
        <w:tc>
          <w:tcPr>
            <w:tcW w:w="262" w:type="dxa"/>
            <w:tcBorders>
              <w:top w:val="nil"/>
              <w:left w:val="nil"/>
              <w:bottom w:val="nil"/>
              <w:right w:val="nil"/>
            </w:tcBorders>
          </w:tcPr>
          <w:p w14:paraId="6EF66C47" w14:textId="77777777"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14:paraId="7EA4C7AD" w14:textId="77777777" w:rsidR="00B12CDA" w:rsidRPr="00E044C5" w:rsidRDefault="00B12CDA">
            <w:pPr>
              <w:keepLines w:val="0"/>
              <w:jc w:val="both"/>
              <w:rPr>
                <w:rFonts w:ascii="Arial" w:hAnsi="Arial" w:cs="Arial"/>
              </w:rPr>
            </w:pPr>
            <w:r w:rsidRPr="00E044C5">
              <w:rPr>
                <w:rFonts w:ascii="Arial" w:hAnsi="Arial" w:cs="Arial"/>
              </w:rPr>
              <w:t xml:space="preserve">prepare the financial statements on the going concern basis unless it is inappropriate to presume that the company will continue in business. </w:t>
            </w:r>
          </w:p>
        </w:tc>
      </w:tr>
    </w:tbl>
    <w:p w14:paraId="50ABC573" w14:textId="77777777" w:rsidR="00B12CDA" w:rsidRPr="00E044C5" w:rsidRDefault="00B12CDA">
      <w:pPr>
        <w:keepLines w:val="0"/>
        <w:tabs>
          <w:tab w:val="left" w:pos="438"/>
        </w:tabs>
        <w:ind w:left="438" w:right="438"/>
        <w:rPr>
          <w:rFonts w:ascii="Arial" w:hAnsi="Arial" w:cs="Arial"/>
        </w:rPr>
      </w:pPr>
    </w:p>
    <w:p w14:paraId="68C2A87D" w14:textId="77777777" w:rsidR="00B12CDA" w:rsidRPr="00E044C5" w:rsidRDefault="00B12CDA" w:rsidP="00DD68EE">
      <w:pPr>
        <w:keepLines w:val="0"/>
        <w:tabs>
          <w:tab w:val="left" w:pos="438"/>
        </w:tabs>
        <w:ind w:left="438" w:right="438"/>
        <w:jc w:val="both"/>
        <w:rPr>
          <w:rFonts w:ascii="Arial" w:hAnsi="Arial" w:cs="Arial"/>
        </w:rPr>
      </w:pPr>
      <w:r w:rsidRPr="00E044C5">
        <w:rPr>
          <w:rFonts w:ascii="Arial" w:hAnsi="Arial" w:cs="Arial"/>
        </w:rPr>
        <w:t xml:space="preserve">The trustees are responsible for keeping proper accounting records which disclose with reasonable accuracy at any time the financial position of the society and to enable them to ensure that the financial statements comply with the </w:t>
      </w:r>
      <w:r w:rsidR="00A64F34">
        <w:rPr>
          <w:rFonts w:ascii="Arial" w:hAnsi="Arial" w:cs="Arial"/>
        </w:rPr>
        <w:t>Co-operative and Community Benefit Societies Act 2014</w:t>
      </w:r>
      <w:r w:rsidRPr="00E044C5">
        <w:rPr>
          <w:rFonts w:ascii="Arial" w:hAnsi="Arial" w:cs="Arial"/>
        </w:rPr>
        <w:t>. The</w:t>
      </w:r>
      <w:r>
        <w:rPr>
          <w:rFonts w:ascii="Arial" w:hAnsi="Arial" w:cs="Arial"/>
        </w:rPr>
        <w:t>y</w:t>
      </w:r>
      <w:r w:rsidRPr="00E044C5">
        <w:rPr>
          <w:rFonts w:ascii="Arial" w:hAnsi="Arial" w:cs="Arial"/>
        </w:rPr>
        <w:t xml:space="preserve"> are also responsible for safeguarding the assets of the society and hence for taking reasonable steps for the prevention and detection of fraud and other irregularities.</w:t>
      </w:r>
    </w:p>
    <w:p w14:paraId="0EC6A9D7" w14:textId="77777777" w:rsidR="00B12CDA" w:rsidRPr="00E044C5" w:rsidRDefault="00B12CDA">
      <w:pPr>
        <w:keepLines w:val="0"/>
        <w:rPr>
          <w:rFonts w:ascii="Arial" w:hAnsi="Arial" w:cs="Arial"/>
          <w:color w:val="auto"/>
          <w:sz w:val="24"/>
          <w:szCs w:val="24"/>
        </w:rPr>
        <w:sectPr w:rsidR="00B12CDA" w:rsidRPr="00E044C5">
          <w:footerReference w:type="default" r:id="rId17"/>
          <w:pgSz w:w="11904" w:h="16833"/>
          <w:pgMar w:top="1135" w:right="243" w:bottom="243" w:left="243" w:header="709" w:footer="1132" w:gutter="0"/>
          <w:cols w:space="709"/>
          <w:noEndnote/>
        </w:sectPr>
      </w:pPr>
    </w:p>
    <w:p w14:paraId="766E5C31" w14:textId="77777777"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14:paraId="02D3C1C2" w14:textId="77777777" w:rsidR="00B12CDA" w:rsidRPr="00E044C5" w:rsidRDefault="00B12CDA">
      <w:pPr>
        <w:keepLines w:val="0"/>
        <w:tabs>
          <w:tab w:val="left" w:pos="438"/>
        </w:tabs>
        <w:ind w:left="438" w:right="438"/>
        <w:rPr>
          <w:rFonts w:ascii="Arial" w:hAnsi="Arial" w:cs="Arial"/>
        </w:rPr>
      </w:pPr>
    </w:p>
    <w:p w14:paraId="10BCEFFE" w14:textId="32993AAB"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Report of the Trustees</w:t>
      </w:r>
      <w:r>
        <w:rPr>
          <w:rFonts w:ascii="Arial" w:hAnsi="Arial" w:cs="Arial"/>
          <w:u w:val="single"/>
        </w:rPr>
        <w:t xml:space="preserve"> </w:t>
      </w:r>
      <w:r w:rsidRPr="00E044C5">
        <w:rPr>
          <w:rFonts w:ascii="Arial" w:hAnsi="Arial" w:cs="Arial"/>
          <w:u w:val="single"/>
        </w:rPr>
        <w:t>for the year ended 31 August 20</w:t>
      </w:r>
      <w:r w:rsidR="00E979E3">
        <w:rPr>
          <w:rFonts w:ascii="Arial" w:hAnsi="Arial" w:cs="Arial"/>
          <w:u w:val="single"/>
        </w:rPr>
        <w:t>20</w:t>
      </w:r>
    </w:p>
    <w:p w14:paraId="3B4FA5D0" w14:textId="77777777" w:rsidR="00B12CDA" w:rsidRPr="00E044C5" w:rsidRDefault="00B12CDA">
      <w:pPr>
        <w:keepLines w:val="0"/>
        <w:tabs>
          <w:tab w:val="left" w:pos="438"/>
        </w:tabs>
        <w:ind w:left="438" w:right="438"/>
        <w:rPr>
          <w:rFonts w:ascii="Arial" w:hAnsi="Arial" w:cs="Arial"/>
        </w:rPr>
      </w:pPr>
    </w:p>
    <w:p w14:paraId="7998F26D" w14:textId="77777777" w:rsidR="00B12CDA" w:rsidRPr="00E044C5" w:rsidRDefault="00B12CDA">
      <w:pPr>
        <w:keepLines w:val="0"/>
        <w:tabs>
          <w:tab w:val="left" w:pos="438"/>
        </w:tabs>
        <w:ind w:left="438" w:right="438"/>
        <w:rPr>
          <w:rFonts w:ascii="Arial" w:hAnsi="Arial" w:cs="Arial"/>
        </w:rPr>
      </w:pPr>
    </w:p>
    <w:p w14:paraId="7B9945F1" w14:textId="77777777" w:rsidR="00B12CDA" w:rsidRPr="00E044C5" w:rsidRDefault="00B12CDA">
      <w:pPr>
        <w:keepLines w:val="0"/>
        <w:tabs>
          <w:tab w:val="left" w:pos="438"/>
        </w:tabs>
        <w:ind w:left="438" w:right="438"/>
        <w:rPr>
          <w:rFonts w:ascii="Arial" w:hAnsi="Arial" w:cs="Arial"/>
        </w:rPr>
      </w:pPr>
    </w:p>
    <w:p w14:paraId="421D229D"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AUDITOR</w:t>
      </w:r>
      <w:r>
        <w:rPr>
          <w:rFonts w:ascii="Arial" w:hAnsi="Arial" w:cs="Arial"/>
          <w:b/>
          <w:bCs/>
        </w:rPr>
        <w:t>/INDEPENDENT ASSESSOR</w:t>
      </w:r>
    </w:p>
    <w:p w14:paraId="72C5C8CF" w14:textId="0E3850C8" w:rsidR="00B12CDA" w:rsidRPr="00E044C5" w:rsidRDefault="00B12CDA">
      <w:pPr>
        <w:keepLines w:val="0"/>
        <w:tabs>
          <w:tab w:val="left" w:pos="438"/>
        </w:tabs>
        <w:ind w:left="438" w:right="438"/>
        <w:jc w:val="both"/>
        <w:rPr>
          <w:rFonts w:ascii="Arial" w:hAnsi="Arial" w:cs="Arial"/>
        </w:rPr>
      </w:pPr>
      <w:r>
        <w:rPr>
          <w:rFonts w:ascii="Arial" w:hAnsi="Arial" w:cs="Arial"/>
        </w:rPr>
        <w:t xml:space="preserve">Mr. </w:t>
      </w:r>
      <w:r w:rsidR="002401F2">
        <w:rPr>
          <w:rFonts w:ascii="Arial" w:hAnsi="Arial" w:cs="Arial"/>
        </w:rPr>
        <w:t>Andrew Flesher</w:t>
      </w:r>
      <w:r>
        <w:rPr>
          <w:rFonts w:ascii="Arial" w:hAnsi="Arial" w:cs="Arial"/>
        </w:rPr>
        <w:t xml:space="preserve"> was proposed to act as t</w:t>
      </w:r>
      <w:r w:rsidRPr="00E044C5">
        <w:rPr>
          <w:rFonts w:ascii="Arial" w:hAnsi="Arial" w:cs="Arial"/>
        </w:rPr>
        <w:t xml:space="preserve">he </w:t>
      </w:r>
      <w:r>
        <w:rPr>
          <w:rFonts w:ascii="Arial" w:hAnsi="Arial" w:cs="Arial"/>
        </w:rPr>
        <w:t>A</w:t>
      </w:r>
      <w:r w:rsidRPr="00E044C5">
        <w:rPr>
          <w:rFonts w:ascii="Arial" w:hAnsi="Arial" w:cs="Arial"/>
        </w:rPr>
        <w:t>uditor</w:t>
      </w:r>
      <w:r>
        <w:rPr>
          <w:rFonts w:ascii="Arial" w:hAnsi="Arial" w:cs="Arial"/>
        </w:rPr>
        <w:t xml:space="preserve">/Independent Assessor </w:t>
      </w:r>
      <w:r w:rsidRPr="00E044C5">
        <w:rPr>
          <w:rFonts w:ascii="Arial" w:hAnsi="Arial" w:cs="Arial"/>
        </w:rPr>
        <w:t xml:space="preserve">in accordance with the </w:t>
      </w:r>
      <w:r w:rsidR="00A64F34">
        <w:rPr>
          <w:rFonts w:ascii="Arial" w:hAnsi="Arial" w:cs="Arial"/>
        </w:rPr>
        <w:t xml:space="preserve">Co-operative and Community Benefit Societies </w:t>
      </w:r>
      <w:r w:rsidRPr="00E044C5">
        <w:rPr>
          <w:rFonts w:ascii="Arial" w:hAnsi="Arial" w:cs="Arial"/>
        </w:rPr>
        <w:t xml:space="preserve">Act </w:t>
      </w:r>
      <w:r w:rsidR="00A64F34">
        <w:rPr>
          <w:rFonts w:ascii="Arial" w:hAnsi="Arial" w:cs="Arial"/>
        </w:rPr>
        <w:t>2014</w:t>
      </w:r>
      <w:r w:rsidRPr="00E044C5">
        <w:rPr>
          <w:rFonts w:ascii="Arial" w:hAnsi="Arial" w:cs="Arial"/>
        </w:rPr>
        <w:t xml:space="preserve">.s385 of the Companies Act 1985. </w:t>
      </w:r>
    </w:p>
    <w:p w14:paraId="28B59CFE" w14:textId="77777777" w:rsidR="00B12CDA" w:rsidRPr="00E044C5" w:rsidRDefault="00B12CDA">
      <w:pPr>
        <w:keepLines w:val="0"/>
        <w:tabs>
          <w:tab w:val="left" w:pos="438"/>
        </w:tabs>
        <w:ind w:left="438" w:right="438"/>
        <w:rPr>
          <w:rFonts w:ascii="Arial" w:hAnsi="Arial" w:cs="Arial"/>
        </w:rPr>
      </w:pPr>
    </w:p>
    <w:p w14:paraId="5A549669"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has been prepared in accordance with the special provisions of Part VII of the Companies Act 1985 relating to small companies. </w:t>
      </w:r>
    </w:p>
    <w:p w14:paraId="7A1B27B0" w14:textId="77777777" w:rsidR="00B12CDA" w:rsidRPr="00E044C5" w:rsidRDefault="00B12CDA">
      <w:pPr>
        <w:keepLines w:val="0"/>
        <w:tabs>
          <w:tab w:val="left" w:pos="438"/>
        </w:tabs>
        <w:ind w:left="438" w:right="438"/>
        <w:rPr>
          <w:rFonts w:ascii="Arial" w:hAnsi="Arial" w:cs="Arial"/>
        </w:rPr>
      </w:pPr>
    </w:p>
    <w:p w14:paraId="7ECE7A34"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ON BEHALF OF THE BOARD:</w:t>
      </w:r>
    </w:p>
    <w:p w14:paraId="5233130D" w14:textId="77777777" w:rsidR="00B12CDA" w:rsidRDefault="00B12CDA">
      <w:pPr>
        <w:keepLines w:val="0"/>
        <w:tabs>
          <w:tab w:val="left" w:pos="438"/>
        </w:tabs>
        <w:ind w:left="438" w:right="438"/>
        <w:rPr>
          <w:rFonts w:ascii="Arial" w:hAnsi="Arial" w:cs="Arial"/>
        </w:rPr>
      </w:pPr>
    </w:p>
    <w:p w14:paraId="0C6EC4CC" w14:textId="77777777" w:rsidR="00B12CDA" w:rsidRDefault="00B12CDA">
      <w:pPr>
        <w:keepLines w:val="0"/>
        <w:tabs>
          <w:tab w:val="left" w:pos="438"/>
        </w:tabs>
        <w:ind w:left="438" w:right="438"/>
        <w:rPr>
          <w:rFonts w:ascii="Arial" w:hAnsi="Arial" w:cs="Arial"/>
        </w:rPr>
      </w:pPr>
    </w:p>
    <w:p w14:paraId="10808F3E" w14:textId="77777777" w:rsidR="00B12CDA" w:rsidRPr="00E044C5" w:rsidRDefault="00B12CDA">
      <w:pPr>
        <w:keepLines w:val="0"/>
        <w:tabs>
          <w:tab w:val="left" w:pos="438"/>
        </w:tabs>
        <w:ind w:left="438" w:right="438"/>
        <w:rPr>
          <w:rFonts w:ascii="Arial" w:hAnsi="Arial" w:cs="Arial"/>
        </w:rPr>
      </w:pPr>
    </w:p>
    <w:p w14:paraId="2F03FBCA" w14:textId="77777777" w:rsidR="00B12CDA" w:rsidRPr="00E044C5" w:rsidRDefault="00B12CDA">
      <w:pPr>
        <w:keepLines w:val="0"/>
        <w:tabs>
          <w:tab w:val="left" w:pos="438"/>
        </w:tabs>
        <w:ind w:left="438" w:right="438"/>
        <w:rPr>
          <w:rFonts w:ascii="Arial" w:hAnsi="Arial" w:cs="Arial"/>
        </w:rPr>
      </w:pPr>
    </w:p>
    <w:p w14:paraId="46DF4C0C"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w:t>
      </w:r>
    </w:p>
    <w:p w14:paraId="7F755620" w14:textId="77777777" w:rsidR="00B12CDA" w:rsidRPr="00E044C5" w:rsidRDefault="00B12CDA">
      <w:pPr>
        <w:keepLines w:val="0"/>
        <w:tabs>
          <w:tab w:val="left" w:pos="438"/>
        </w:tabs>
        <w:ind w:left="438" w:right="438"/>
        <w:jc w:val="both"/>
        <w:rPr>
          <w:rFonts w:ascii="Arial" w:hAnsi="Arial" w:cs="Arial"/>
        </w:rPr>
      </w:pPr>
      <w:r>
        <w:rPr>
          <w:rFonts w:ascii="Arial" w:hAnsi="Arial" w:cs="Arial"/>
        </w:rPr>
        <w:t>C Ponting</w:t>
      </w:r>
      <w:r w:rsidRPr="00E044C5">
        <w:rPr>
          <w:rFonts w:ascii="Arial" w:hAnsi="Arial" w:cs="Arial"/>
        </w:rPr>
        <w:t xml:space="preserve"> - Secretary </w:t>
      </w:r>
    </w:p>
    <w:p w14:paraId="53760DCC" w14:textId="77777777" w:rsidR="00B12CDA" w:rsidRDefault="00B12CDA">
      <w:pPr>
        <w:keepLines w:val="0"/>
        <w:tabs>
          <w:tab w:val="left" w:pos="438"/>
        </w:tabs>
        <w:ind w:left="438" w:right="438"/>
        <w:rPr>
          <w:rFonts w:ascii="Arial" w:hAnsi="Arial" w:cs="Arial"/>
        </w:rPr>
      </w:pPr>
    </w:p>
    <w:p w14:paraId="72FC34D5" w14:textId="77777777" w:rsidR="00B12CDA" w:rsidRDefault="00B12CDA">
      <w:pPr>
        <w:keepLines w:val="0"/>
        <w:tabs>
          <w:tab w:val="left" w:pos="438"/>
        </w:tabs>
        <w:ind w:left="438" w:right="438"/>
        <w:rPr>
          <w:rFonts w:ascii="Arial" w:hAnsi="Arial" w:cs="Arial"/>
        </w:rPr>
      </w:pPr>
    </w:p>
    <w:p w14:paraId="5083B488" w14:textId="77777777" w:rsidR="00B12CDA" w:rsidRPr="00E044C5" w:rsidRDefault="00B12CDA">
      <w:pPr>
        <w:keepLines w:val="0"/>
        <w:tabs>
          <w:tab w:val="left" w:pos="438"/>
        </w:tabs>
        <w:ind w:left="438" w:right="438"/>
        <w:rPr>
          <w:rFonts w:ascii="Arial" w:hAnsi="Arial" w:cs="Arial"/>
        </w:rPr>
      </w:pPr>
    </w:p>
    <w:p w14:paraId="67B1A7A3"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Date:   ............................................. </w:t>
      </w:r>
    </w:p>
    <w:p w14:paraId="2578F713" w14:textId="77777777" w:rsidR="00B12CDA" w:rsidRPr="00E044C5" w:rsidRDefault="00B12CDA">
      <w:pPr>
        <w:keepLines w:val="0"/>
        <w:rPr>
          <w:rFonts w:ascii="Arial" w:hAnsi="Arial" w:cs="Arial"/>
          <w:color w:val="auto"/>
          <w:sz w:val="24"/>
          <w:szCs w:val="24"/>
        </w:rPr>
        <w:sectPr w:rsidR="00B12CDA" w:rsidRPr="00E044C5">
          <w:footerReference w:type="default" r:id="rId18"/>
          <w:pgSz w:w="11904" w:h="16833"/>
          <w:pgMar w:top="1135" w:right="243" w:bottom="243" w:left="243" w:header="709" w:footer="1132" w:gutter="0"/>
          <w:cols w:space="709"/>
          <w:noEndnote/>
        </w:sectPr>
      </w:pPr>
    </w:p>
    <w:p w14:paraId="2CAB6C18" w14:textId="77777777" w:rsidR="00B12CDA" w:rsidRPr="00967E2B" w:rsidRDefault="00B12CDA" w:rsidP="00967E2B">
      <w:pPr>
        <w:keepLines w:val="0"/>
        <w:pageBreakBefore/>
        <w:tabs>
          <w:tab w:val="left" w:pos="438"/>
        </w:tabs>
        <w:ind w:left="438" w:right="438"/>
        <w:jc w:val="center"/>
        <w:rPr>
          <w:rFonts w:ascii="Arial" w:hAnsi="Arial" w:cs="Arial"/>
          <w:b/>
          <w:u w:val="single"/>
        </w:rPr>
      </w:pPr>
      <w:r w:rsidRPr="00967E2B">
        <w:rPr>
          <w:rFonts w:ascii="Arial" w:hAnsi="Arial" w:cs="Arial"/>
          <w:b/>
          <w:u w:val="single"/>
        </w:rPr>
        <w:lastRenderedPageBreak/>
        <w:t>Swindon Town Community Mutual Limited</w:t>
      </w:r>
    </w:p>
    <w:p w14:paraId="475EA68A" w14:textId="77777777" w:rsidR="00B12CDA" w:rsidRPr="00E044C5" w:rsidRDefault="00B12CDA">
      <w:pPr>
        <w:keepLines w:val="0"/>
        <w:tabs>
          <w:tab w:val="left" w:pos="438"/>
        </w:tabs>
        <w:ind w:left="438" w:right="438"/>
        <w:rPr>
          <w:rFonts w:ascii="Arial" w:hAnsi="Arial" w:cs="Arial"/>
        </w:rPr>
      </w:pPr>
    </w:p>
    <w:p w14:paraId="1527E376" w14:textId="3CF7304F" w:rsidR="00B12CDA" w:rsidRPr="00E044C5" w:rsidRDefault="00B12CDA" w:rsidP="00967E2B">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E979E3">
        <w:rPr>
          <w:rFonts w:ascii="Arial" w:hAnsi="Arial" w:cs="Arial"/>
          <w:u w:val="single"/>
        </w:rPr>
        <w:t>20</w:t>
      </w:r>
    </w:p>
    <w:p w14:paraId="364DEBDA" w14:textId="77777777" w:rsidR="00B12CDA" w:rsidRPr="00E044C5" w:rsidRDefault="00B12CDA" w:rsidP="00967E2B">
      <w:pPr>
        <w:keepLines w:val="0"/>
        <w:tabs>
          <w:tab w:val="left" w:pos="438"/>
        </w:tabs>
        <w:ind w:left="438" w:right="438"/>
        <w:jc w:val="center"/>
        <w:rPr>
          <w:rFonts w:ascii="Arial" w:hAnsi="Arial" w:cs="Arial"/>
        </w:rPr>
      </w:pPr>
    </w:p>
    <w:p w14:paraId="665DD6B2" w14:textId="77777777" w:rsidR="00A64F34" w:rsidRDefault="00A64F34">
      <w:pPr>
        <w:tabs>
          <w:tab w:val="left" w:pos="2865"/>
        </w:tabs>
        <w:ind w:left="450"/>
        <w:rPr>
          <w:rFonts w:ascii="Arial" w:hAnsi="Arial" w:cs="Arial"/>
          <w:u w:val="single"/>
        </w:rPr>
      </w:pPr>
    </w:p>
    <w:p w14:paraId="390255F6" w14:textId="77777777" w:rsidR="00B12CDA" w:rsidRPr="00E044C5" w:rsidRDefault="00B12CDA">
      <w:pPr>
        <w:tabs>
          <w:tab w:val="left" w:pos="2865"/>
        </w:tabs>
        <w:ind w:left="450"/>
        <w:rPr>
          <w:rFonts w:ascii="Arial" w:hAnsi="Arial" w:cs="Arial"/>
        </w:rPr>
      </w:pPr>
      <w:r w:rsidRPr="00E044C5">
        <w:rPr>
          <w:rFonts w:ascii="Arial" w:hAnsi="Arial" w:cs="Arial"/>
          <w:u w:val="single"/>
        </w:rPr>
        <w:t>Chairman’s Report and Review of the period</w:t>
      </w:r>
      <w:r w:rsidRPr="00E044C5">
        <w:rPr>
          <w:rFonts w:ascii="Arial" w:hAnsi="Arial" w:cs="Arial"/>
        </w:rPr>
        <w:t>.</w:t>
      </w:r>
    </w:p>
    <w:p w14:paraId="29A89C67" w14:textId="77777777" w:rsidR="00B12CDA" w:rsidRPr="001A23EA" w:rsidRDefault="00B12CDA" w:rsidP="00202E11">
      <w:pPr>
        <w:rPr>
          <w:rFonts w:ascii="Arial" w:hAnsi="Arial" w:cs="Arial"/>
          <w:color w:val="auto"/>
        </w:rPr>
      </w:pPr>
    </w:p>
    <w:p w14:paraId="4484F3AF" w14:textId="77777777" w:rsidR="00C96D90" w:rsidRPr="00C96D90" w:rsidRDefault="008D550F" w:rsidP="00B7212F">
      <w:pPr>
        <w:rPr>
          <w:rFonts w:ascii="Arial" w:hAnsi="Arial" w:cs="Arial"/>
        </w:rPr>
      </w:pPr>
      <w:r>
        <w:rPr>
          <w:sz w:val="22"/>
          <w:szCs w:val="22"/>
        </w:rPr>
        <w:t xml:space="preserve"> </w:t>
      </w:r>
      <w:r w:rsidR="002122D0">
        <w:rPr>
          <w:sz w:val="22"/>
          <w:szCs w:val="22"/>
        </w:rPr>
        <w:t xml:space="preserve"> </w:t>
      </w:r>
    </w:p>
    <w:p w14:paraId="596B9DA9" w14:textId="77777777" w:rsidR="00BB73AC" w:rsidRDefault="004168D2" w:rsidP="00740966">
      <w:pPr>
        <w:keepLines w:val="0"/>
        <w:widowControl/>
        <w:autoSpaceDE/>
        <w:autoSpaceDN/>
        <w:spacing w:after="200" w:line="276" w:lineRule="auto"/>
        <w:rPr>
          <w:rFonts w:ascii="Arial" w:hAnsi="Arial" w:cs="Arial"/>
        </w:rPr>
      </w:pPr>
      <w:r w:rsidRPr="004168D2">
        <w:rPr>
          <w:rFonts w:ascii="Arial" w:hAnsi="Arial" w:cs="Arial"/>
        </w:rPr>
        <w:t>It’s been a tough year for Town fans. Back in March 2020 we were flying high in League 2, with large crowds and a lot of positivity. Then came the pandemic and everything changed.</w:t>
      </w:r>
    </w:p>
    <w:p w14:paraId="7458349F" w14:textId="77777777" w:rsidR="00BB73AC" w:rsidRDefault="004168D2" w:rsidP="00740966">
      <w:pPr>
        <w:keepLines w:val="0"/>
        <w:widowControl/>
        <w:autoSpaceDE/>
        <w:autoSpaceDN/>
        <w:spacing w:after="200" w:line="276" w:lineRule="auto"/>
        <w:rPr>
          <w:rFonts w:ascii="Arial" w:hAnsi="Arial" w:cs="Arial"/>
        </w:rPr>
      </w:pPr>
      <w:r w:rsidRPr="004168D2">
        <w:rPr>
          <w:rFonts w:ascii="Arial" w:hAnsi="Arial" w:cs="Arial"/>
        </w:rPr>
        <w:t xml:space="preserve"> After months of lockdown, we finally sealed the League 2 title in June which was a great outcome, but it was in unusual circumstances and we never really got to celebrate that achievement. Even now, we’ve not yet returned to the County Ground in large numbers and to top off a difficult 12 months, things have not gone to plan in League 1.</w:t>
      </w:r>
    </w:p>
    <w:p w14:paraId="33A8C38C" w14:textId="77777777" w:rsidR="00BB73AC" w:rsidRDefault="004168D2" w:rsidP="00740966">
      <w:pPr>
        <w:keepLines w:val="0"/>
        <w:widowControl/>
        <w:autoSpaceDE/>
        <w:autoSpaceDN/>
        <w:spacing w:after="200" w:line="276" w:lineRule="auto"/>
        <w:rPr>
          <w:rFonts w:ascii="Arial" w:hAnsi="Arial" w:cs="Arial"/>
        </w:rPr>
      </w:pPr>
      <w:r w:rsidRPr="004168D2">
        <w:rPr>
          <w:rFonts w:ascii="Arial" w:hAnsi="Arial" w:cs="Arial"/>
        </w:rPr>
        <w:t xml:space="preserve"> On the Trust side, things didn’t fare well either - we had great plans for our 2020 AGM and wanted it to be a celebration of the 50th Anniversary of our famous 1970 Anglo-Italian Cup win. Just when a lot of the hard work and event planning had been completed, we had to cancel. We eventually held our AGM as a low-key online event, covering just the necessary formalities.</w:t>
      </w:r>
    </w:p>
    <w:p w14:paraId="1D1A6977" w14:textId="77777777" w:rsidR="00BB73AC" w:rsidRDefault="004168D2" w:rsidP="00740966">
      <w:pPr>
        <w:keepLines w:val="0"/>
        <w:widowControl/>
        <w:autoSpaceDE/>
        <w:autoSpaceDN/>
        <w:spacing w:after="200" w:line="276" w:lineRule="auto"/>
        <w:rPr>
          <w:rFonts w:ascii="Arial" w:hAnsi="Arial" w:cs="Arial"/>
        </w:rPr>
      </w:pPr>
      <w:r w:rsidRPr="004168D2">
        <w:rPr>
          <w:rFonts w:ascii="Arial" w:hAnsi="Arial" w:cs="Arial"/>
        </w:rPr>
        <w:t xml:space="preserve"> In May 2020, news broke about two court cases involving the club, involving Clem Morfuni, Lee Power, Michael Standing and Gareth Barry. There were quite a few surprises within the court judgments, the national media even picking this story as front-page headlines.</w:t>
      </w:r>
    </w:p>
    <w:p w14:paraId="2FC1B2A2" w14:textId="77777777" w:rsidR="00BB73AC" w:rsidRDefault="004168D2" w:rsidP="00740966">
      <w:pPr>
        <w:keepLines w:val="0"/>
        <w:widowControl/>
        <w:autoSpaceDE/>
        <w:autoSpaceDN/>
        <w:spacing w:after="200" w:line="276" w:lineRule="auto"/>
        <w:rPr>
          <w:rFonts w:ascii="Arial" w:hAnsi="Arial" w:cs="Arial"/>
        </w:rPr>
      </w:pPr>
      <w:r w:rsidRPr="004168D2">
        <w:rPr>
          <w:rFonts w:ascii="Arial" w:hAnsi="Arial" w:cs="Arial"/>
        </w:rPr>
        <w:t xml:space="preserve"> At the time, we discussed the cases with our legal partners and published a Court Cases Review on our website. This review was intended to provide some simple analysis and clear thinking around the various issues and seemed to be appreciated by supporters. </w:t>
      </w:r>
    </w:p>
    <w:p w14:paraId="436AAD72" w14:textId="77777777" w:rsidR="00BB73AC" w:rsidRDefault="004168D2" w:rsidP="00740966">
      <w:pPr>
        <w:keepLines w:val="0"/>
        <w:widowControl/>
        <w:autoSpaceDE/>
        <w:autoSpaceDN/>
        <w:spacing w:after="200" w:line="276" w:lineRule="auto"/>
        <w:rPr>
          <w:rFonts w:ascii="Arial" w:hAnsi="Arial" w:cs="Arial"/>
        </w:rPr>
      </w:pPr>
      <w:r w:rsidRPr="004168D2">
        <w:rPr>
          <w:rFonts w:ascii="Arial" w:hAnsi="Arial" w:cs="Arial"/>
        </w:rPr>
        <w:t>In September 2020 we updated supporters on our plans to purchase the County Ground from Swindon Borough Council in a combined bid (50/50) with Swindon Town FC. We made it clear that before the purchase can progress, it was imperative that the ownership legal debate around the football club is resolved and we all have clarity on the actual owner and relevant shareholdings.</w:t>
      </w:r>
    </w:p>
    <w:p w14:paraId="4FC70F4F" w14:textId="52B842BB" w:rsidR="00C21779" w:rsidRDefault="008A40CE" w:rsidP="00740966">
      <w:pPr>
        <w:keepLines w:val="0"/>
        <w:widowControl/>
        <w:autoSpaceDE/>
        <w:autoSpaceDN/>
        <w:spacing w:after="200" w:line="276" w:lineRule="auto"/>
        <w:rPr>
          <w:rFonts w:ascii="Arial" w:hAnsi="Arial" w:cs="Arial"/>
        </w:rPr>
      </w:pPr>
      <w:r w:rsidRPr="008A40CE">
        <w:rPr>
          <w:rFonts w:ascii="Arial" w:hAnsi="Arial" w:cs="Arial"/>
        </w:rPr>
        <w:t>This still stands, but we remain 100% committed to the County Ground purchase and development.</w:t>
      </w:r>
    </w:p>
    <w:p w14:paraId="01E4F247" w14:textId="0E7C95BB" w:rsidR="00CA406A" w:rsidRDefault="00CA406A" w:rsidP="00740966">
      <w:pPr>
        <w:keepLines w:val="0"/>
        <w:widowControl/>
        <w:autoSpaceDE/>
        <w:autoSpaceDN/>
        <w:spacing w:after="200" w:line="276" w:lineRule="auto"/>
        <w:rPr>
          <w:rFonts w:ascii="Arial" w:hAnsi="Arial" w:cs="Arial"/>
        </w:rPr>
      </w:pPr>
      <w:r w:rsidRPr="00CA406A">
        <w:rPr>
          <w:rFonts w:ascii="Arial" w:hAnsi="Arial" w:cs="Arial"/>
        </w:rPr>
        <w:t>At the end of October</w:t>
      </w:r>
      <w:r w:rsidR="00B875A0">
        <w:rPr>
          <w:rFonts w:ascii="Arial" w:hAnsi="Arial" w:cs="Arial"/>
        </w:rPr>
        <w:t>,</w:t>
      </w:r>
      <w:r w:rsidRPr="00CA406A">
        <w:rPr>
          <w:rFonts w:ascii="Arial" w:hAnsi="Arial" w:cs="Arial"/>
        </w:rPr>
        <w:t xml:space="preserve"> we tried something new – YouTube video updates, in the form of a short series called “Trust Matters”, where we gave detailed updates on the County Ground campaign, the ownership situation, and the finances at the club. We continued this series through until Christmas when we closed the year out by finally acknowledging that great achievement from 1970. Vic Morgan helped us celebrate the Anglo-Italian Cup win with Town legends Don Rogers, Joe Butler, John Trollope and Marion Childers (who was a Swindon majorette and fan at the time)</w:t>
      </w:r>
    </w:p>
    <w:p w14:paraId="17017475" w14:textId="5C88D3E4" w:rsidR="00B875A0" w:rsidRDefault="00B875A0" w:rsidP="00740966">
      <w:pPr>
        <w:keepLines w:val="0"/>
        <w:widowControl/>
        <w:autoSpaceDE/>
        <w:autoSpaceDN/>
        <w:spacing w:after="200" w:line="276" w:lineRule="auto"/>
        <w:rPr>
          <w:rFonts w:ascii="Arial" w:hAnsi="Arial" w:cs="Arial"/>
        </w:rPr>
      </w:pPr>
      <w:r w:rsidRPr="00B875A0">
        <w:rPr>
          <w:rFonts w:ascii="Arial" w:hAnsi="Arial" w:cs="Arial"/>
        </w:rPr>
        <w:t>Also</w:t>
      </w:r>
      <w:r>
        <w:rPr>
          <w:rFonts w:ascii="Arial" w:hAnsi="Arial" w:cs="Arial"/>
        </w:rPr>
        <w:t>.</w:t>
      </w:r>
      <w:r w:rsidRPr="00B875A0">
        <w:rPr>
          <w:rFonts w:ascii="Arial" w:hAnsi="Arial" w:cs="Arial"/>
        </w:rPr>
        <w:t xml:space="preserve"> in December we celebrated with one of our own when Douglas Coombs was recognised with a “Town Hero” award, presented by the Trust in conjunction with the Official Supporters Club. Doug’s outstanding contribution was his 56 years of service as a County Ground safety steward, and we presented him with an award and gift as a thank you from all supporters.</w:t>
      </w:r>
    </w:p>
    <w:p w14:paraId="0835AB12" w14:textId="70451BA1" w:rsidR="00B875A0" w:rsidRDefault="003C7EA8" w:rsidP="00740966">
      <w:pPr>
        <w:keepLines w:val="0"/>
        <w:widowControl/>
        <w:autoSpaceDE/>
        <w:autoSpaceDN/>
        <w:spacing w:after="200" w:line="276" w:lineRule="auto"/>
        <w:rPr>
          <w:rFonts w:ascii="Arial" w:hAnsi="Arial" w:cs="Arial"/>
        </w:rPr>
      </w:pPr>
      <w:r w:rsidRPr="003C7EA8">
        <w:rPr>
          <w:rFonts w:ascii="Arial" w:hAnsi="Arial" w:cs="Arial"/>
        </w:rPr>
        <w:t>The new year continued in much the same way, with lockdowns in place and all football clubs struggling to cope. This culminated with Club Chairman Lee Power being interviewed on the radio in February 2021, claiming that Swindon Town was “on the brink”, “on the rockface, hanging over the edge” and struggling to survive another month.</w:t>
      </w:r>
    </w:p>
    <w:p w14:paraId="2641DC5C" w14:textId="254359B2" w:rsidR="00734CA4" w:rsidRDefault="00734CA4" w:rsidP="00740966">
      <w:pPr>
        <w:keepLines w:val="0"/>
        <w:widowControl/>
        <w:autoSpaceDE/>
        <w:autoSpaceDN/>
        <w:spacing w:after="200" w:line="276" w:lineRule="auto"/>
        <w:rPr>
          <w:rFonts w:ascii="Arial" w:hAnsi="Arial" w:cs="Arial"/>
        </w:rPr>
      </w:pPr>
      <w:r w:rsidRPr="00775CF2">
        <w:rPr>
          <w:rFonts w:ascii="Arial" w:hAnsi="Arial" w:cs="Arial"/>
        </w:rPr>
        <w:t>This was alarming to all Town fans and we wanted leadership, transparency, urgency, and a clear plan and vision. Our open letter “Let’s work Together” was published in the Swindon Advertiser and this provoked a huge response from the media and the fans.</w:t>
      </w:r>
    </w:p>
    <w:p w14:paraId="23D4D1EA" w14:textId="051BF55C" w:rsidR="00775CF2" w:rsidRDefault="000B0613" w:rsidP="00740966">
      <w:pPr>
        <w:keepLines w:val="0"/>
        <w:widowControl/>
        <w:autoSpaceDE/>
        <w:autoSpaceDN/>
        <w:spacing w:after="200" w:line="276" w:lineRule="auto"/>
        <w:rPr>
          <w:rFonts w:ascii="Arial" w:hAnsi="Arial" w:cs="Arial"/>
        </w:rPr>
      </w:pPr>
      <w:r w:rsidRPr="000B0613">
        <w:rPr>
          <w:rFonts w:ascii="Arial" w:hAnsi="Arial" w:cs="Arial"/>
        </w:rPr>
        <w:t xml:space="preserve">We had asked for all shareholders and parties associated with Swindon Town to get in touch and give us their views. We asked the club about season tickets, the financial accounts for the year just gone, and management accounts for </w:t>
      </w:r>
      <w:r w:rsidRPr="000B0613">
        <w:rPr>
          <w:rFonts w:ascii="Arial" w:hAnsi="Arial" w:cs="Arial"/>
        </w:rPr>
        <w:lastRenderedPageBreak/>
        <w:t>the current year to-date. We wanted to see the financial forecasts for the year ahead. We also offered to host an online meeting with supporters having the opportunity to ask questions, give feedback and contribute toward the club’s survival and recovery.</w:t>
      </w:r>
    </w:p>
    <w:p w14:paraId="1CA06E3D" w14:textId="3258E7C7" w:rsidR="000B0613" w:rsidRDefault="00FD0656" w:rsidP="00740966">
      <w:pPr>
        <w:keepLines w:val="0"/>
        <w:widowControl/>
        <w:autoSpaceDE/>
        <w:autoSpaceDN/>
        <w:spacing w:after="200" w:line="276" w:lineRule="auto"/>
        <w:rPr>
          <w:rFonts w:ascii="Arial" w:hAnsi="Arial" w:cs="Arial"/>
        </w:rPr>
      </w:pPr>
      <w:r w:rsidRPr="00FD0656">
        <w:rPr>
          <w:rFonts w:ascii="Arial" w:hAnsi="Arial" w:cs="Arial"/>
        </w:rPr>
        <w:t>So far, we have only had some limited engagement from those influential figures associated with the club. Chief Executive Steve Anderson issued his own open letter and then asked for supporter groups to survey their members around season tickets from the current season.</w:t>
      </w:r>
    </w:p>
    <w:p w14:paraId="17C08E4B" w14:textId="32E9A356" w:rsidR="004C49A9" w:rsidRDefault="004C49A9" w:rsidP="00740966">
      <w:pPr>
        <w:keepLines w:val="0"/>
        <w:widowControl/>
        <w:autoSpaceDE/>
        <w:autoSpaceDN/>
        <w:spacing w:after="200" w:line="276" w:lineRule="auto"/>
        <w:rPr>
          <w:rFonts w:ascii="Arial" w:hAnsi="Arial" w:cs="Arial"/>
        </w:rPr>
      </w:pPr>
      <w:r>
        <w:rPr>
          <w:rFonts w:ascii="Arial" w:hAnsi="Arial" w:cs="Arial"/>
        </w:rPr>
        <w:t>We did this and reported back to the club and to all supporters, via our website</w:t>
      </w:r>
      <w:r w:rsidR="00EA6E30">
        <w:rPr>
          <w:rFonts w:ascii="Arial" w:hAnsi="Arial" w:cs="Arial"/>
        </w:rPr>
        <w:t>, The results made it clear that there is no single option and supporters need to be given a choice.</w:t>
      </w:r>
    </w:p>
    <w:p w14:paraId="482BF5A8" w14:textId="0BDC3887" w:rsidR="0019112A" w:rsidRDefault="0019112A" w:rsidP="00740966">
      <w:pPr>
        <w:keepLines w:val="0"/>
        <w:widowControl/>
        <w:autoSpaceDE/>
        <w:autoSpaceDN/>
        <w:spacing w:after="200" w:line="276" w:lineRule="auto"/>
        <w:rPr>
          <w:rFonts w:ascii="Arial" w:hAnsi="Arial" w:cs="Arial"/>
        </w:rPr>
      </w:pPr>
      <w:r>
        <w:rPr>
          <w:rFonts w:ascii="Arial" w:hAnsi="Arial" w:cs="Arial"/>
        </w:rPr>
        <w:t xml:space="preserve">We’ve yet to see any details on financials, we know of no survival </w:t>
      </w:r>
      <w:r w:rsidR="00A83AA6">
        <w:rPr>
          <w:rFonts w:ascii="Arial" w:hAnsi="Arial" w:cs="Arial"/>
        </w:rPr>
        <w:t xml:space="preserve">or growth plans and we don’t really know where things currently stand in terms of the clubs </w:t>
      </w:r>
      <w:r w:rsidR="005E7576">
        <w:rPr>
          <w:rFonts w:ascii="Arial" w:hAnsi="Arial" w:cs="Arial"/>
        </w:rPr>
        <w:t>ongoing security.</w:t>
      </w:r>
    </w:p>
    <w:p w14:paraId="1A71373C" w14:textId="3126F487" w:rsidR="005E7576" w:rsidRDefault="005E7576" w:rsidP="00740966">
      <w:pPr>
        <w:keepLines w:val="0"/>
        <w:widowControl/>
        <w:autoSpaceDE/>
        <w:autoSpaceDN/>
        <w:spacing w:after="200" w:line="276" w:lineRule="auto"/>
        <w:rPr>
          <w:rFonts w:ascii="Arial" w:hAnsi="Arial" w:cs="Arial"/>
        </w:rPr>
      </w:pPr>
      <w:r>
        <w:rPr>
          <w:rFonts w:ascii="Arial" w:hAnsi="Arial" w:cs="Arial"/>
        </w:rPr>
        <w:t xml:space="preserve">At the time of writing, we have just received </w:t>
      </w:r>
      <w:r w:rsidR="002B4B5D">
        <w:rPr>
          <w:rFonts w:ascii="Arial" w:hAnsi="Arial" w:cs="Arial"/>
        </w:rPr>
        <w:t>our first detailed response to the open letter from Clem Morfuni</w:t>
      </w:r>
      <w:r w:rsidR="00C31AA1">
        <w:rPr>
          <w:rFonts w:ascii="Arial" w:hAnsi="Arial" w:cs="Arial"/>
        </w:rPr>
        <w:t xml:space="preserve">, who holds a 15% stake in </w:t>
      </w:r>
      <w:r w:rsidR="00274F54">
        <w:rPr>
          <w:rFonts w:ascii="Arial" w:hAnsi="Arial" w:cs="Arial"/>
        </w:rPr>
        <w:t>Swindon Town. His feedback in encouraging</w:t>
      </w:r>
      <w:r w:rsidR="00213B78">
        <w:rPr>
          <w:rFonts w:ascii="Arial" w:hAnsi="Arial" w:cs="Arial"/>
        </w:rPr>
        <w:t xml:space="preserve"> and ticks a lot of boxes, with transparency and clear plans being suggested.</w:t>
      </w:r>
    </w:p>
    <w:p w14:paraId="5C99805F" w14:textId="77777777" w:rsidR="00B67459" w:rsidRDefault="00D97F48" w:rsidP="00740966">
      <w:pPr>
        <w:keepLines w:val="0"/>
        <w:widowControl/>
        <w:autoSpaceDE/>
        <w:autoSpaceDN/>
        <w:spacing w:after="200" w:line="276" w:lineRule="auto"/>
        <w:rPr>
          <w:rFonts w:ascii="Arial" w:hAnsi="Arial" w:cs="Arial"/>
        </w:rPr>
      </w:pPr>
      <w:r>
        <w:rPr>
          <w:rFonts w:ascii="Arial" w:hAnsi="Arial" w:cs="Arial"/>
        </w:rPr>
        <w:t xml:space="preserve">Hopefully this will encourage the other custodians </w:t>
      </w:r>
      <w:r w:rsidR="00D54147">
        <w:rPr>
          <w:rFonts w:ascii="Arial" w:hAnsi="Arial" w:cs="Arial"/>
        </w:rPr>
        <w:t>and stakeholders in Swindon Town FC to either take similar action and reassure supporters</w:t>
      </w:r>
      <w:r w:rsidR="00207097">
        <w:rPr>
          <w:rFonts w:ascii="Arial" w:hAnsi="Arial" w:cs="Arial"/>
        </w:rPr>
        <w:t xml:space="preserve">, or agree to do a deal with Clem Morfuni – given that </w:t>
      </w:r>
      <w:r w:rsidR="00B67459">
        <w:rPr>
          <w:rFonts w:ascii="Arial" w:hAnsi="Arial" w:cs="Arial"/>
        </w:rPr>
        <w:t>Lee Power has previously said that he is looking to sell the Club.</w:t>
      </w:r>
    </w:p>
    <w:p w14:paraId="245D25F5" w14:textId="77777777" w:rsidR="00B43DF9" w:rsidRDefault="001C1C97" w:rsidP="00740966">
      <w:pPr>
        <w:keepLines w:val="0"/>
        <w:widowControl/>
        <w:autoSpaceDE/>
        <w:autoSpaceDN/>
        <w:spacing w:after="200" w:line="276" w:lineRule="auto"/>
        <w:rPr>
          <w:rFonts w:ascii="Arial" w:hAnsi="Arial" w:cs="Arial"/>
        </w:rPr>
      </w:pPr>
      <w:r>
        <w:rPr>
          <w:rFonts w:ascii="Arial" w:hAnsi="Arial" w:cs="Arial"/>
        </w:rPr>
        <w:t xml:space="preserve">Until we have greater clarity, we will continue to press for information </w:t>
      </w:r>
      <w:r w:rsidR="003B66AD">
        <w:rPr>
          <w:rFonts w:ascii="Arial" w:hAnsi="Arial" w:cs="Arial"/>
        </w:rPr>
        <w:t>through our ongoing ‘Trust Matters’ articles in the Swindon Advertiser</w:t>
      </w:r>
      <w:r w:rsidR="00B43DF9">
        <w:rPr>
          <w:rFonts w:ascii="Arial" w:hAnsi="Arial" w:cs="Arial"/>
        </w:rPr>
        <w:t>. Our ‘Let’s Work Together’ offer still stands.</w:t>
      </w:r>
    </w:p>
    <w:p w14:paraId="19A98B9E" w14:textId="77777777" w:rsidR="00881616" w:rsidRDefault="00B43DF9" w:rsidP="00740966">
      <w:pPr>
        <w:keepLines w:val="0"/>
        <w:widowControl/>
        <w:autoSpaceDE/>
        <w:autoSpaceDN/>
        <w:spacing w:after="200" w:line="276" w:lineRule="auto"/>
        <w:rPr>
          <w:rFonts w:ascii="Arial" w:hAnsi="Arial" w:cs="Arial"/>
        </w:rPr>
      </w:pPr>
      <w:r>
        <w:rPr>
          <w:rFonts w:ascii="Arial" w:hAnsi="Arial" w:cs="Arial"/>
        </w:rPr>
        <w:t>In summary, looking back, it’s been a pretty poor year</w:t>
      </w:r>
      <w:r w:rsidR="00881616">
        <w:rPr>
          <w:rFonts w:ascii="Arial" w:hAnsi="Arial" w:cs="Arial"/>
        </w:rPr>
        <w:t xml:space="preserve"> both on and off the pitch – but let’s be positive !</w:t>
      </w:r>
    </w:p>
    <w:p w14:paraId="4407CC93" w14:textId="77777777" w:rsidR="00343546" w:rsidRDefault="00881616" w:rsidP="00740966">
      <w:pPr>
        <w:keepLines w:val="0"/>
        <w:widowControl/>
        <w:autoSpaceDE/>
        <w:autoSpaceDN/>
        <w:spacing w:after="200" w:line="276" w:lineRule="auto"/>
        <w:rPr>
          <w:rFonts w:ascii="Arial" w:hAnsi="Arial" w:cs="Arial"/>
        </w:rPr>
      </w:pPr>
      <w:r>
        <w:rPr>
          <w:rFonts w:ascii="Arial" w:hAnsi="Arial" w:cs="Arial"/>
        </w:rPr>
        <w:t>We have some great plans as a Trust and a set</w:t>
      </w:r>
      <w:r w:rsidR="00524027">
        <w:rPr>
          <w:rFonts w:ascii="Arial" w:hAnsi="Arial" w:cs="Arial"/>
        </w:rPr>
        <w:t xml:space="preserve"> of new initiatives to explore. We want to make some</w:t>
      </w:r>
      <w:r w:rsidR="003D51E4">
        <w:rPr>
          <w:rFonts w:ascii="Arial" w:hAnsi="Arial" w:cs="Arial"/>
        </w:rPr>
        <w:t xml:space="preserve"> immediate improvements to the County Ground using our existing funds</w:t>
      </w:r>
      <w:r w:rsidR="00A74CB8">
        <w:rPr>
          <w:rFonts w:ascii="Arial" w:hAnsi="Arial" w:cs="Arial"/>
        </w:rPr>
        <w:t xml:space="preserve"> and we also have various ideas</w:t>
      </w:r>
      <w:r w:rsidR="00343546">
        <w:rPr>
          <w:rFonts w:ascii="Arial" w:hAnsi="Arial" w:cs="Arial"/>
        </w:rPr>
        <w:t xml:space="preserve"> around supporter-based events.</w:t>
      </w:r>
    </w:p>
    <w:p w14:paraId="4C67C639" w14:textId="77777777" w:rsidR="00E51BD0" w:rsidRDefault="00343546" w:rsidP="00740966">
      <w:pPr>
        <w:keepLines w:val="0"/>
        <w:widowControl/>
        <w:autoSpaceDE/>
        <w:autoSpaceDN/>
        <w:spacing w:after="200" w:line="276" w:lineRule="auto"/>
        <w:rPr>
          <w:rFonts w:ascii="Arial" w:hAnsi="Arial" w:cs="Arial"/>
        </w:rPr>
      </w:pPr>
      <w:r>
        <w:rPr>
          <w:rFonts w:ascii="Arial" w:hAnsi="Arial" w:cs="Arial"/>
        </w:rPr>
        <w:t>As we said in our open letter</w:t>
      </w:r>
      <w:r w:rsidR="002C2013">
        <w:rPr>
          <w:rFonts w:ascii="Arial" w:hAnsi="Arial" w:cs="Arial"/>
        </w:rPr>
        <w:t>, these are tough times but don’t forget that Swindon Town has been in exist</w:t>
      </w:r>
      <w:r w:rsidR="00D447B5">
        <w:rPr>
          <w:rFonts w:ascii="Arial" w:hAnsi="Arial" w:cs="Arial"/>
        </w:rPr>
        <w:t>ence for 142 years and will survive the current crisis, because it is more than</w:t>
      </w:r>
      <w:r w:rsidR="00E51BD0">
        <w:rPr>
          <w:rFonts w:ascii="Arial" w:hAnsi="Arial" w:cs="Arial"/>
        </w:rPr>
        <w:t xml:space="preserve"> just a football club, it is a community.</w:t>
      </w:r>
    </w:p>
    <w:p w14:paraId="37791F8F" w14:textId="77777777" w:rsidR="00034BB5" w:rsidRDefault="00E51BD0" w:rsidP="00740966">
      <w:pPr>
        <w:keepLines w:val="0"/>
        <w:widowControl/>
        <w:autoSpaceDE/>
        <w:autoSpaceDN/>
        <w:spacing w:after="200" w:line="276" w:lineRule="auto"/>
        <w:rPr>
          <w:rFonts w:ascii="Arial" w:hAnsi="Arial" w:cs="Arial"/>
        </w:rPr>
      </w:pPr>
      <w:r>
        <w:rPr>
          <w:rFonts w:ascii="Arial" w:hAnsi="Arial" w:cs="Arial"/>
        </w:rPr>
        <w:t>‘Let’s work together</w:t>
      </w:r>
      <w:r w:rsidR="00034BB5">
        <w:rPr>
          <w:rFonts w:ascii="Arial" w:hAnsi="Arial" w:cs="Arial"/>
        </w:rPr>
        <w:t>’ and make the next twelve months as good as they can be.</w:t>
      </w:r>
    </w:p>
    <w:p w14:paraId="4D266F47" w14:textId="77777777" w:rsidR="00034BB5" w:rsidRDefault="00034BB5" w:rsidP="00740966">
      <w:pPr>
        <w:keepLines w:val="0"/>
        <w:widowControl/>
        <w:autoSpaceDE/>
        <w:autoSpaceDN/>
        <w:spacing w:after="200" w:line="276" w:lineRule="auto"/>
        <w:rPr>
          <w:rFonts w:ascii="Arial" w:hAnsi="Arial" w:cs="Arial"/>
        </w:rPr>
      </w:pPr>
      <w:r>
        <w:rPr>
          <w:rFonts w:ascii="Arial" w:hAnsi="Arial" w:cs="Arial"/>
        </w:rPr>
        <w:t>King Regards,</w:t>
      </w:r>
    </w:p>
    <w:p w14:paraId="00F5F8D1" w14:textId="77777777" w:rsidR="00034BB5" w:rsidRDefault="00034BB5" w:rsidP="00740966">
      <w:pPr>
        <w:keepLines w:val="0"/>
        <w:widowControl/>
        <w:autoSpaceDE/>
        <w:autoSpaceDN/>
        <w:spacing w:after="200" w:line="276" w:lineRule="auto"/>
        <w:rPr>
          <w:rFonts w:ascii="Arial" w:hAnsi="Arial" w:cs="Arial"/>
        </w:rPr>
      </w:pPr>
      <w:r>
        <w:rPr>
          <w:rFonts w:ascii="Arial" w:hAnsi="Arial" w:cs="Arial"/>
        </w:rPr>
        <w:t>Steve Mytton,</w:t>
      </w:r>
    </w:p>
    <w:p w14:paraId="5691BF73" w14:textId="77777777" w:rsidR="00034BB5" w:rsidRDefault="00034BB5" w:rsidP="00740966">
      <w:pPr>
        <w:keepLines w:val="0"/>
        <w:widowControl/>
        <w:autoSpaceDE/>
        <w:autoSpaceDN/>
        <w:spacing w:after="200" w:line="276" w:lineRule="auto"/>
        <w:rPr>
          <w:rFonts w:ascii="Arial" w:hAnsi="Arial" w:cs="Arial"/>
        </w:rPr>
      </w:pPr>
      <w:r>
        <w:rPr>
          <w:rFonts w:ascii="Arial" w:hAnsi="Arial" w:cs="Arial"/>
        </w:rPr>
        <w:t>Chairman TrustSTFC</w:t>
      </w:r>
    </w:p>
    <w:p w14:paraId="3E7FAEB1" w14:textId="05DF3CB3" w:rsidR="00D97F48" w:rsidRPr="00FD0656" w:rsidRDefault="00034BB5" w:rsidP="00740966">
      <w:pPr>
        <w:keepLines w:val="0"/>
        <w:widowControl/>
        <w:autoSpaceDE/>
        <w:autoSpaceDN/>
        <w:spacing w:after="200" w:line="276" w:lineRule="auto"/>
        <w:rPr>
          <w:rFonts w:ascii="Arial" w:hAnsi="Arial" w:cs="Arial"/>
        </w:rPr>
      </w:pPr>
      <w:r>
        <w:rPr>
          <w:rFonts w:ascii="Arial" w:hAnsi="Arial" w:cs="Arial"/>
        </w:rPr>
        <w:t>Swindon Town Community Mutual</w:t>
      </w:r>
      <w:r w:rsidR="00D97F48">
        <w:rPr>
          <w:rFonts w:ascii="Arial" w:hAnsi="Arial" w:cs="Arial"/>
        </w:rPr>
        <w:t xml:space="preserve"> </w:t>
      </w:r>
    </w:p>
    <w:p w14:paraId="05C227FE" w14:textId="25552DB4" w:rsidR="00B12CDA" w:rsidRPr="00EF3FFE" w:rsidRDefault="008D550F" w:rsidP="00740966">
      <w:pPr>
        <w:keepLines w:val="0"/>
        <w:widowControl/>
        <w:autoSpaceDE/>
        <w:autoSpaceDN/>
        <w:spacing w:after="200" w:line="276" w:lineRule="auto"/>
        <w:rPr>
          <w:rFonts w:ascii="Arial" w:hAnsi="Arial" w:cs="Arial"/>
          <w:b/>
          <w:u w:val="single"/>
        </w:rPr>
      </w:pPr>
      <w:r w:rsidRPr="008D550F">
        <w:rPr>
          <w:rFonts w:ascii="Calibri" w:eastAsia="Calibri" w:hAnsi="Calibri"/>
          <w:b/>
          <w:color w:val="auto"/>
          <w:sz w:val="22"/>
          <w:szCs w:val="22"/>
        </w:rPr>
        <w:br w:type="page"/>
      </w:r>
      <w:r w:rsidR="00740966">
        <w:rPr>
          <w:rFonts w:ascii="Calibri" w:eastAsia="Calibri" w:hAnsi="Calibri"/>
          <w:b/>
          <w:color w:val="auto"/>
          <w:sz w:val="22"/>
          <w:szCs w:val="22"/>
        </w:rPr>
        <w:lastRenderedPageBreak/>
        <w:t xml:space="preserve">        </w:t>
      </w:r>
      <w:r w:rsidR="00B12CDA" w:rsidRPr="00EF3FFE">
        <w:rPr>
          <w:rFonts w:ascii="Arial" w:hAnsi="Arial" w:cs="Arial"/>
          <w:b/>
          <w:u w:val="single"/>
        </w:rPr>
        <w:t>Report of the Independent A</w:t>
      </w:r>
      <w:r w:rsidR="00C67117">
        <w:rPr>
          <w:rFonts w:ascii="Arial" w:hAnsi="Arial" w:cs="Arial"/>
          <w:b/>
          <w:u w:val="single"/>
        </w:rPr>
        <w:t>ssessor</w:t>
      </w:r>
      <w:r w:rsidR="00B12CDA" w:rsidRPr="00EF3FFE">
        <w:rPr>
          <w:rFonts w:ascii="Arial" w:hAnsi="Arial" w:cs="Arial"/>
          <w:b/>
          <w:u w:val="single"/>
        </w:rPr>
        <w:t xml:space="preserve"> to the Shareholders of Swindon Town Community Mutual Limited</w:t>
      </w:r>
    </w:p>
    <w:p w14:paraId="048501A3" w14:textId="77777777" w:rsidR="00B12CDA" w:rsidRPr="00E044C5" w:rsidRDefault="00B12CDA">
      <w:pPr>
        <w:keepLines w:val="0"/>
        <w:tabs>
          <w:tab w:val="left" w:pos="438"/>
        </w:tabs>
        <w:ind w:left="438" w:right="438"/>
        <w:rPr>
          <w:rFonts w:ascii="Arial" w:hAnsi="Arial" w:cs="Arial"/>
        </w:rPr>
      </w:pPr>
    </w:p>
    <w:p w14:paraId="7D9C6CD4" w14:textId="6717922C" w:rsidR="00B12CDA" w:rsidRPr="00E044C5" w:rsidRDefault="00B12CDA">
      <w:pPr>
        <w:keepLines w:val="0"/>
        <w:tabs>
          <w:tab w:val="left" w:pos="438"/>
        </w:tabs>
        <w:ind w:left="438" w:right="438"/>
        <w:jc w:val="both"/>
        <w:rPr>
          <w:rFonts w:ascii="Arial" w:hAnsi="Arial" w:cs="Arial"/>
        </w:rPr>
      </w:pPr>
      <w:r w:rsidRPr="00E044C5">
        <w:rPr>
          <w:rFonts w:ascii="Arial" w:hAnsi="Arial" w:cs="Arial"/>
        </w:rPr>
        <w:t>I have audited the financial statements of Swindon</w:t>
      </w:r>
      <w:r>
        <w:rPr>
          <w:rFonts w:ascii="Arial" w:hAnsi="Arial" w:cs="Arial"/>
        </w:rPr>
        <w:t xml:space="preserve"> </w:t>
      </w:r>
      <w:r w:rsidRPr="00E044C5">
        <w:rPr>
          <w:rFonts w:ascii="Arial" w:hAnsi="Arial" w:cs="Arial"/>
        </w:rPr>
        <w:t>Town Community Mutual Limited for the period ended 31 August 20</w:t>
      </w:r>
      <w:r w:rsidR="00E979E3">
        <w:rPr>
          <w:rFonts w:ascii="Arial" w:hAnsi="Arial" w:cs="Arial"/>
        </w:rPr>
        <w:t>2</w:t>
      </w:r>
      <w:r w:rsidR="006B0182">
        <w:rPr>
          <w:rFonts w:ascii="Arial" w:hAnsi="Arial" w:cs="Arial"/>
        </w:rPr>
        <w:t>0</w:t>
      </w:r>
      <w:r w:rsidRPr="00E044C5">
        <w:rPr>
          <w:rFonts w:ascii="Arial" w:hAnsi="Arial" w:cs="Arial"/>
        </w:rPr>
        <w:t xml:space="preserve"> on pages six to </w:t>
      </w:r>
      <w:r>
        <w:rPr>
          <w:rFonts w:ascii="Arial" w:hAnsi="Arial" w:cs="Arial"/>
        </w:rPr>
        <w:t>eleven</w:t>
      </w:r>
      <w:r w:rsidRPr="00E044C5">
        <w:rPr>
          <w:rFonts w:ascii="Arial" w:hAnsi="Arial" w:cs="Arial"/>
        </w:rPr>
        <w:t>.</w:t>
      </w:r>
    </w:p>
    <w:p w14:paraId="7507FE11" w14:textId="77777777" w:rsidR="00B12CDA" w:rsidRPr="00E044C5" w:rsidRDefault="00B12CDA">
      <w:pPr>
        <w:keepLines w:val="0"/>
        <w:tabs>
          <w:tab w:val="left" w:pos="438"/>
        </w:tabs>
        <w:ind w:left="438" w:right="438"/>
        <w:rPr>
          <w:rFonts w:ascii="Arial" w:hAnsi="Arial" w:cs="Arial"/>
        </w:rPr>
      </w:pPr>
    </w:p>
    <w:p w14:paraId="4EAAD886"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is made solely to the society’s members, as a body, in accordance with </w:t>
      </w:r>
      <w:r w:rsidR="00A64F34">
        <w:rPr>
          <w:rFonts w:ascii="Arial" w:hAnsi="Arial" w:cs="Arial"/>
        </w:rPr>
        <w:t>the Co-operative and Community Benefit</w:t>
      </w:r>
      <w:r>
        <w:rPr>
          <w:rFonts w:ascii="Arial" w:hAnsi="Arial" w:cs="Arial"/>
        </w:rPr>
        <w:t xml:space="preserve"> Societies Act </w:t>
      </w:r>
      <w:r w:rsidR="00A64F34">
        <w:rPr>
          <w:rFonts w:ascii="Arial" w:hAnsi="Arial" w:cs="Arial"/>
        </w:rPr>
        <w:t>2014</w:t>
      </w:r>
      <w:r>
        <w:rPr>
          <w:rFonts w:ascii="Arial" w:hAnsi="Arial" w:cs="Arial"/>
        </w:rPr>
        <w:t>. The</w:t>
      </w:r>
      <w:r w:rsidRPr="00E044C5">
        <w:rPr>
          <w:rFonts w:ascii="Arial" w:hAnsi="Arial" w:cs="Arial"/>
        </w:rPr>
        <w:t xml:space="preserve"> audit work has been undertaken so that I might state to the company's members those matters </w:t>
      </w:r>
      <w:r>
        <w:rPr>
          <w:rFonts w:ascii="Arial" w:hAnsi="Arial" w:cs="Arial"/>
        </w:rPr>
        <w:t xml:space="preserve">which </w:t>
      </w:r>
      <w:r w:rsidRPr="00E044C5">
        <w:rPr>
          <w:rFonts w:ascii="Arial" w:hAnsi="Arial" w:cs="Arial"/>
        </w:rPr>
        <w:t xml:space="preserve">I am required to state to them in an auditors' report and for no other purpose. To the fullest extent permitted by law, I do not accept or assume responsibility to anyone other than the society and the society’s members as a body, for my audit work, for this report, or for the opinions I have formed. </w:t>
      </w:r>
    </w:p>
    <w:p w14:paraId="0B415A62" w14:textId="77777777" w:rsidR="00B12CDA" w:rsidRPr="00E044C5" w:rsidRDefault="00B12CDA">
      <w:pPr>
        <w:keepLines w:val="0"/>
        <w:tabs>
          <w:tab w:val="left" w:pos="438"/>
        </w:tabs>
        <w:ind w:left="438" w:right="438"/>
        <w:rPr>
          <w:rFonts w:ascii="Arial" w:hAnsi="Arial" w:cs="Arial"/>
        </w:rPr>
      </w:pPr>
    </w:p>
    <w:p w14:paraId="653522F0"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Respective responsibilities of Trustees and auditors </w:t>
      </w:r>
    </w:p>
    <w:p w14:paraId="428A3A03"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The Trustees responsibilities for preparing the financial statements in accordance with applicable law and United Kingdom Accounting Standards (United Kingdom Generally Accepted Accounting Practice) are set out on page two. </w:t>
      </w:r>
    </w:p>
    <w:p w14:paraId="4BE06359" w14:textId="77777777" w:rsidR="00B12CDA" w:rsidRPr="00E044C5" w:rsidRDefault="00B12CDA">
      <w:pPr>
        <w:keepLines w:val="0"/>
        <w:tabs>
          <w:tab w:val="left" w:pos="438"/>
        </w:tabs>
        <w:ind w:left="438" w:right="438"/>
        <w:rPr>
          <w:rFonts w:ascii="Arial" w:hAnsi="Arial" w:cs="Arial"/>
        </w:rPr>
      </w:pPr>
    </w:p>
    <w:p w14:paraId="7A503A80"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My responsibility is to audit the financial statements in accordance with relevant legal and regulatory requirements and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place">
        <w:smartTag w:uri="urn:schemas-microsoft-com:office:smarttags" w:element="country-region">
          <w:r w:rsidRPr="00E044C5">
            <w:rPr>
              <w:rFonts w:ascii="Arial" w:hAnsi="Arial" w:cs="Arial"/>
            </w:rPr>
            <w:t>Ireland</w:t>
          </w:r>
        </w:smartTag>
      </w:smartTag>
      <w:r w:rsidRPr="00E044C5">
        <w:rPr>
          <w:rFonts w:ascii="Arial" w:hAnsi="Arial" w:cs="Arial"/>
        </w:rPr>
        <w:t xml:space="preserve">). </w:t>
      </w:r>
    </w:p>
    <w:p w14:paraId="72E1334A" w14:textId="77777777" w:rsidR="00B12CDA" w:rsidRPr="00E044C5" w:rsidRDefault="00B12CDA">
      <w:pPr>
        <w:keepLines w:val="0"/>
        <w:tabs>
          <w:tab w:val="left" w:pos="438"/>
        </w:tabs>
        <w:ind w:left="438" w:right="438"/>
        <w:rPr>
          <w:rFonts w:ascii="Arial" w:hAnsi="Arial" w:cs="Arial"/>
        </w:rPr>
      </w:pPr>
    </w:p>
    <w:p w14:paraId="44798236"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report to you my opinion as to whether the financial statements give a true and fair view and are properly prepared in accordance with the </w:t>
      </w:r>
      <w:r w:rsidR="00A64F34">
        <w:rPr>
          <w:rFonts w:ascii="Arial" w:hAnsi="Arial" w:cs="Arial"/>
        </w:rPr>
        <w:t>Co-operative and Community Benefit Societies Act 2014</w:t>
      </w:r>
      <w:r w:rsidRPr="00E044C5">
        <w:rPr>
          <w:rFonts w:ascii="Arial" w:hAnsi="Arial" w:cs="Arial"/>
        </w:rPr>
        <w:t xml:space="preserve">. I also report to you whether in my opinion the information given in the Report of the Directors is consistent with the financial statements. </w:t>
      </w:r>
    </w:p>
    <w:p w14:paraId="048533DA" w14:textId="77777777" w:rsidR="00B12CDA" w:rsidRPr="00E044C5" w:rsidRDefault="00B12CDA">
      <w:pPr>
        <w:keepLines w:val="0"/>
        <w:tabs>
          <w:tab w:val="left" w:pos="438"/>
        </w:tabs>
        <w:ind w:left="438" w:right="438"/>
        <w:rPr>
          <w:rFonts w:ascii="Arial" w:hAnsi="Arial" w:cs="Arial"/>
        </w:rPr>
      </w:pPr>
    </w:p>
    <w:p w14:paraId="0522EAB2"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In addition, I have reported to you if, in my opinion, the society has not kept proper accounting records, if I have not received all the information and explanations required for the audit, or if information specified by law regarding directors' remuneration and other transactions is not disclosed. </w:t>
      </w:r>
    </w:p>
    <w:p w14:paraId="2792607E" w14:textId="77777777" w:rsidR="00B12CDA" w:rsidRPr="00E044C5" w:rsidRDefault="00B12CDA" w:rsidP="00305C3D">
      <w:pPr>
        <w:keepLines w:val="0"/>
        <w:tabs>
          <w:tab w:val="left" w:pos="438"/>
          <w:tab w:val="left" w:pos="8085"/>
        </w:tabs>
        <w:ind w:left="438" w:right="438"/>
        <w:rPr>
          <w:rFonts w:ascii="Arial" w:hAnsi="Arial" w:cs="Arial"/>
        </w:rPr>
      </w:pPr>
      <w:r w:rsidRPr="00E044C5">
        <w:rPr>
          <w:rFonts w:ascii="Arial" w:hAnsi="Arial" w:cs="Arial"/>
        </w:rPr>
        <w:tab/>
      </w:r>
    </w:p>
    <w:p w14:paraId="358C9399"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have read the Report of the Trustees and considered the implications for the report if I become aware of any apparent misstatements within it. </w:t>
      </w:r>
    </w:p>
    <w:p w14:paraId="6D07158B" w14:textId="77777777" w:rsidR="00B12CDA" w:rsidRPr="00E044C5" w:rsidRDefault="00B12CDA">
      <w:pPr>
        <w:keepLines w:val="0"/>
        <w:tabs>
          <w:tab w:val="left" w:pos="438"/>
        </w:tabs>
        <w:ind w:left="438" w:right="438"/>
        <w:rPr>
          <w:rFonts w:ascii="Arial" w:hAnsi="Arial" w:cs="Arial"/>
        </w:rPr>
      </w:pPr>
    </w:p>
    <w:p w14:paraId="43D261D8"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Basis of audit opinion </w:t>
      </w:r>
    </w:p>
    <w:p w14:paraId="7900681E"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I conducted the audit in accordance with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place">
        <w:smartTag w:uri="urn:schemas-microsoft-com:office:smarttags" w:element="country-region">
          <w:r w:rsidRPr="00E044C5">
            <w:rPr>
              <w:rFonts w:ascii="Arial" w:hAnsi="Arial" w:cs="Arial"/>
            </w:rPr>
            <w:t>Ireland</w:t>
          </w:r>
        </w:smartTag>
      </w:smartTag>
      <w:r w:rsidRPr="00E044C5">
        <w:rPr>
          <w:rFonts w:ascii="Arial" w:hAnsi="Arial" w:cs="Arial"/>
        </w:rPr>
        <w:t xml:space="preserve">) issued by the Auditing Practices Board.  An audit includes examination, on a test basis, of evidence relevant to the amounts and disclosures in the financial statements.  It also includes an assessment of the significant estimates and judgments made by the directors in the preparation of the financial statements, and of whether the accounting policies are appropriate to the company's circumstances, consistently applied and adequately disclosed. </w:t>
      </w:r>
    </w:p>
    <w:p w14:paraId="1FA74022" w14:textId="77777777" w:rsidR="00B12CDA" w:rsidRPr="00E044C5" w:rsidRDefault="00B12CDA">
      <w:pPr>
        <w:keepLines w:val="0"/>
        <w:tabs>
          <w:tab w:val="left" w:pos="438"/>
        </w:tabs>
        <w:ind w:left="438" w:right="438"/>
        <w:rPr>
          <w:rFonts w:ascii="Arial" w:hAnsi="Arial" w:cs="Arial"/>
        </w:rPr>
      </w:pPr>
    </w:p>
    <w:p w14:paraId="6E542E4B"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planned and performed the audit so as to obtain all the information and explanations which I considered necessary in order to provide me with sufficient evidence to give reasonable assurance that the financial statements are free from material misstatement, whether caused by fraud or other irregularity or error.  In forming my opinion I also evaluated the overall adequacy of the presentation of information in the financial statements. </w:t>
      </w:r>
    </w:p>
    <w:p w14:paraId="2E80DA33" w14:textId="77777777" w:rsidR="00B12CDA" w:rsidRPr="00E044C5" w:rsidRDefault="00B12CDA">
      <w:pPr>
        <w:keepLines w:val="0"/>
        <w:tabs>
          <w:tab w:val="left" w:pos="438"/>
        </w:tabs>
        <w:ind w:left="438" w:right="438"/>
        <w:rPr>
          <w:rFonts w:ascii="Arial" w:hAnsi="Arial" w:cs="Arial"/>
        </w:rPr>
      </w:pPr>
    </w:p>
    <w:p w14:paraId="203FA02F"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Opinion </w:t>
      </w:r>
    </w:p>
    <w:p w14:paraId="43F0F3C1"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 xml:space="preserve">In </w:t>
      </w:r>
      <w:r>
        <w:rPr>
          <w:rFonts w:ascii="Arial" w:hAnsi="Arial" w:cs="Arial"/>
        </w:rPr>
        <w:t>my</w:t>
      </w:r>
      <w:r w:rsidRPr="00E044C5">
        <w:rPr>
          <w:rFonts w:ascii="Arial" w:hAnsi="Arial" w:cs="Arial"/>
        </w:rPr>
        <w:t xml:space="preserve"> opinion: </w:t>
      </w: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tblGrid>
      <w:tr w:rsidR="00B12CDA" w:rsidRPr="00E044C5" w14:paraId="40AB8010" w14:textId="77777777">
        <w:tc>
          <w:tcPr>
            <w:tcW w:w="262" w:type="dxa"/>
            <w:tcBorders>
              <w:top w:val="nil"/>
              <w:left w:val="nil"/>
              <w:bottom w:val="nil"/>
              <w:right w:val="nil"/>
            </w:tcBorders>
          </w:tcPr>
          <w:p w14:paraId="0DC4144C" w14:textId="77777777"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14:paraId="364B71A4" w14:textId="77777777" w:rsidR="00A64F34" w:rsidRDefault="00B12CDA" w:rsidP="00A64F34">
            <w:pPr>
              <w:keepLines w:val="0"/>
              <w:jc w:val="both"/>
              <w:rPr>
                <w:rFonts w:ascii="Arial" w:hAnsi="Arial" w:cs="Arial"/>
              </w:rPr>
            </w:pPr>
            <w:r w:rsidRPr="00E044C5">
              <w:rPr>
                <w:rFonts w:ascii="Arial" w:hAnsi="Arial" w:cs="Arial"/>
              </w:rPr>
              <w:t>the financial statements give a true and fair view, in accordance with United Kingdom Generally</w:t>
            </w:r>
            <w:r w:rsidR="00A64F34">
              <w:rPr>
                <w:rFonts w:ascii="Arial" w:hAnsi="Arial" w:cs="Arial"/>
              </w:rPr>
              <w:t xml:space="preserve"> </w:t>
            </w:r>
          </w:p>
          <w:p w14:paraId="075365BE" w14:textId="563A7710" w:rsidR="00A64F34" w:rsidRDefault="00B12CDA" w:rsidP="00A64F34">
            <w:pPr>
              <w:keepLines w:val="0"/>
              <w:jc w:val="both"/>
              <w:rPr>
                <w:rFonts w:ascii="Arial" w:hAnsi="Arial" w:cs="Arial"/>
              </w:rPr>
            </w:pPr>
            <w:r w:rsidRPr="00E044C5">
              <w:rPr>
                <w:rFonts w:ascii="Arial" w:hAnsi="Arial" w:cs="Arial"/>
              </w:rPr>
              <w:t>Accepted Accounting Practice of the society’s affairs as at 31 August 2</w:t>
            </w:r>
            <w:r w:rsidR="006B0182">
              <w:rPr>
                <w:rFonts w:ascii="Arial" w:hAnsi="Arial" w:cs="Arial"/>
              </w:rPr>
              <w:t>020</w:t>
            </w:r>
            <w:r w:rsidRPr="00E044C5">
              <w:rPr>
                <w:rFonts w:ascii="Arial" w:hAnsi="Arial" w:cs="Arial"/>
              </w:rPr>
              <w:t xml:space="preserve"> and of its income for the</w:t>
            </w:r>
          </w:p>
          <w:p w14:paraId="2572D03D" w14:textId="77777777" w:rsidR="00B12CDA" w:rsidRPr="00E044C5" w:rsidRDefault="00B12CDA" w:rsidP="00A64F34">
            <w:pPr>
              <w:keepLines w:val="0"/>
              <w:jc w:val="both"/>
              <w:rPr>
                <w:rFonts w:ascii="Arial" w:hAnsi="Arial" w:cs="Arial"/>
              </w:rPr>
            </w:pPr>
            <w:r w:rsidRPr="00E044C5">
              <w:rPr>
                <w:rFonts w:ascii="Arial" w:hAnsi="Arial" w:cs="Arial"/>
              </w:rPr>
              <w:t xml:space="preserve">period then ended; </w:t>
            </w:r>
          </w:p>
        </w:tc>
      </w:tr>
      <w:tr w:rsidR="00B12CDA" w:rsidRPr="00E044C5" w14:paraId="61A8C210" w14:textId="77777777">
        <w:tc>
          <w:tcPr>
            <w:tcW w:w="262" w:type="dxa"/>
            <w:tcBorders>
              <w:top w:val="nil"/>
              <w:left w:val="nil"/>
              <w:bottom w:val="nil"/>
              <w:right w:val="nil"/>
            </w:tcBorders>
          </w:tcPr>
          <w:p w14:paraId="0E5CBFBB" w14:textId="77777777"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14:paraId="17341B37" w14:textId="77777777" w:rsidR="00A64F34" w:rsidRDefault="00B12CDA" w:rsidP="00A64F34">
            <w:pPr>
              <w:keepLines w:val="0"/>
              <w:jc w:val="both"/>
              <w:rPr>
                <w:rFonts w:ascii="Arial" w:hAnsi="Arial" w:cs="Arial"/>
              </w:rPr>
            </w:pPr>
            <w:r w:rsidRPr="00E044C5">
              <w:rPr>
                <w:rFonts w:ascii="Arial" w:hAnsi="Arial" w:cs="Arial"/>
              </w:rPr>
              <w:t xml:space="preserve">the financial statements have been properly prepared in accordance with the </w:t>
            </w:r>
            <w:r w:rsidR="00A64F34">
              <w:rPr>
                <w:rFonts w:ascii="Arial" w:hAnsi="Arial" w:cs="Arial"/>
              </w:rPr>
              <w:t>Co-operative and Community</w:t>
            </w:r>
          </w:p>
          <w:p w14:paraId="4504BBE3" w14:textId="77777777" w:rsidR="00B12CDA" w:rsidRPr="00E044C5" w:rsidRDefault="00A64F34" w:rsidP="00A64F34">
            <w:pPr>
              <w:keepLines w:val="0"/>
              <w:jc w:val="both"/>
              <w:rPr>
                <w:rFonts w:ascii="Arial" w:hAnsi="Arial" w:cs="Arial"/>
              </w:rPr>
            </w:pPr>
            <w:r>
              <w:rPr>
                <w:rFonts w:ascii="Arial" w:hAnsi="Arial" w:cs="Arial"/>
              </w:rPr>
              <w:t>Benefit Societies Act 2014</w:t>
            </w:r>
            <w:r w:rsidR="00B12CDA" w:rsidRPr="00E044C5">
              <w:rPr>
                <w:rFonts w:ascii="Arial" w:hAnsi="Arial" w:cs="Arial"/>
              </w:rPr>
              <w:t xml:space="preserve"> </w:t>
            </w:r>
          </w:p>
        </w:tc>
      </w:tr>
      <w:tr w:rsidR="00B12CDA" w:rsidRPr="00E044C5" w14:paraId="0F712FB6" w14:textId="77777777">
        <w:tc>
          <w:tcPr>
            <w:tcW w:w="262" w:type="dxa"/>
            <w:tcBorders>
              <w:top w:val="nil"/>
              <w:left w:val="nil"/>
              <w:bottom w:val="nil"/>
              <w:right w:val="nil"/>
            </w:tcBorders>
          </w:tcPr>
          <w:p w14:paraId="2229CE69" w14:textId="77777777" w:rsidR="00B12CDA" w:rsidRPr="00E044C5" w:rsidRDefault="00B12CDA">
            <w:pPr>
              <w:keepLines w:val="0"/>
              <w:rPr>
                <w:rFonts w:ascii="Arial" w:hAnsi="Arial" w:cs="Arial"/>
              </w:rPr>
            </w:pPr>
          </w:p>
        </w:tc>
        <w:tc>
          <w:tcPr>
            <w:tcW w:w="10284" w:type="dxa"/>
            <w:tcBorders>
              <w:top w:val="nil"/>
              <w:left w:val="nil"/>
              <w:bottom w:val="nil"/>
              <w:right w:val="nil"/>
            </w:tcBorders>
          </w:tcPr>
          <w:p w14:paraId="38E04984" w14:textId="77777777" w:rsidR="00B12CDA" w:rsidRPr="00E044C5" w:rsidRDefault="00B12CDA">
            <w:pPr>
              <w:keepLines w:val="0"/>
              <w:jc w:val="both"/>
              <w:rPr>
                <w:rFonts w:ascii="Arial" w:hAnsi="Arial" w:cs="Arial"/>
              </w:rPr>
            </w:pPr>
          </w:p>
        </w:tc>
      </w:tr>
      <w:tr w:rsidR="006D4974" w:rsidRPr="00E044C5" w14:paraId="0F7BDDB3" w14:textId="77777777">
        <w:tc>
          <w:tcPr>
            <w:tcW w:w="262" w:type="dxa"/>
            <w:tcBorders>
              <w:top w:val="nil"/>
              <w:left w:val="nil"/>
              <w:bottom w:val="nil"/>
              <w:right w:val="nil"/>
            </w:tcBorders>
          </w:tcPr>
          <w:p w14:paraId="04401C08" w14:textId="77777777" w:rsidR="006D4974" w:rsidRPr="00E044C5" w:rsidRDefault="006D4974">
            <w:pPr>
              <w:keepLines w:val="0"/>
              <w:rPr>
                <w:rFonts w:ascii="Arial" w:hAnsi="Arial" w:cs="Arial"/>
              </w:rPr>
            </w:pPr>
          </w:p>
        </w:tc>
        <w:tc>
          <w:tcPr>
            <w:tcW w:w="10284" w:type="dxa"/>
            <w:tcBorders>
              <w:top w:val="nil"/>
              <w:left w:val="nil"/>
              <w:bottom w:val="nil"/>
              <w:right w:val="nil"/>
            </w:tcBorders>
          </w:tcPr>
          <w:p w14:paraId="2A801A40" w14:textId="77777777" w:rsidR="006D4974" w:rsidRPr="00E044C5" w:rsidRDefault="006D4974">
            <w:pPr>
              <w:keepLines w:val="0"/>
              <w:jc w:val="both"/>
              <w:rPr>
                <w:rFonts w:ascii="Arial" w:hAnsi="Arial" w:cs="Arial"/>
              </w:rPr>
            </w:pPr>
          </w:p>
        </w:tc>
      </w:tr>
    </w:tbl>
    <w:p w14:paraId="1DF4C457" w14:textId="77777777" w:rsidR="00B12CDA" w:rsidRDefault="006D4974">
      <w:pPr>
        <w:keepLines w:val="0"/>
        <w:tabs>
          <w:tab w:val="left" w:pos="438"/>
        </w:tabs>
        <w:ind w:left="438" w:right="438"/>
        <w:rPr>
          <w:rFonts w:ascii="Arial" w:hAnsi="Arial" w:cs="Arial"/>
        </w:rPr>
      </w:pPr>
      <w:r>
        <w:rPr>
          <w:rFonts w:ascii="Arial" w:hAnsi="Arial" w:cs="Arial"/>
        </w:rPr>
        <w:t>Andrew Flesher</w:t>
      </w:r>
    </w:p>
    <w:p w14:paraId="3F811473" w14:textId="77777777" w:rsidR="006D4974" w:rsidRDefault="006D4974">
      <w:pPr>
        <w:keepLines w:val="0"/>
        <w:tabs>
          <w:tab w:val="left" w:pos="438"/>
        </w:tabs>
        <w:ind w:left="438" w:right="438"/>
        <w:rPr>
          <w:rFonts w:ascii="Arial" w:hAnsi="Arial" w:cs="Arial"/>
        </w:rPr>
      </w:pPr>
      <w:r>
        <w:rPr>
          <w:rFonts w:ascii="Arial" w:hAnsi="Arial" w:cs="Arial"/>
        </w:rPr>
        <w:t>Chippenham</w:t>
      </w:r>
    </w:p>
    <w:p w14:paraId="55FA62E8" w14:textId="41704185" w:rsidR="006D4974" w:rsidRDefault="007777C7">
      <w:pPr>
        <w:keepLines w:val="0"/>
        <w:tabs>
          <w:tab w:val="left" w:pos="438"/>
        </w:tabs>
        <w:ind w:left="438" w:right="438"/>
        <w:rPr>
          <w:rFonts w:ascii="Arial" w:hAnsi="Arial" w:cs="Arial"/>
        </w:rPr>
      </w:pPr>
      <w:r>
        <w:rPr>
          <w:rFonts w:ascii="Arial" w:hAnsi="Arial" w:cs="Arial"/>
        </w:rPr>
        <w:t xml:space="preserve">                                                                     </w:t>
      </w:r>
      <w:r w:rsidR="00ED2D8F">
        <w:rPr>
          <w:rFonts w:ascii="Arial" w:hAnsi="Arial" w:cs="Arial"/>
        </w:rPr>
        <w:t>Signed………………………………</w:t>
      </w:r>
    </w:p>
    <w:p w14:paraId="01B1440A" w14:textId="77777777" w:rsidR="006D4974" w:rsidRDefault="006D4974">
      <w:pPr>
        <w:keepLines w:val="0"/>
        <w:tabs>
          <w:tab w:val="left" w:pos="438"/>
        </w:tabs>
        <w:ind w:left="438" w:right="438"/>
        <w:rPr>
          <w:rFonts w:ascii="Arial" w:hAnsi="Arial" w:cs="Arial"/>
        </w:rPr>
      </w:pPr>
    </w:p>
    <w:p w14:paraId="784544D4" w14:textId="77777777" w:rsidR="00B12CDA" w:rsidRPr="00B43087" w:rsidRDefault="00B12CDA" w:rsidP="00B43087">
      <w:pPr>
        <w:keepLines w:val="0"/>
        <w:pageBreakBefore/>
        <w:tabs>
          <w:tab w:val="left" w:pos="438"/>
        </w:tabs>
        <w:ind w:left="438" w:right="438"/>
        <w:jc w:val="center"/>
        <w:rPr>
          <w:rFonts w:ascii="Arial" w:hAnsi="Arial" w:cs="Arial"/>
          <w:b/>
          <w:u w:val="single"/>
        </w:rPr>
      </w:pPr>
      <w:r w:rsidRPr="00B43087">
        <w:rPr>
          <w:rFonts w:ascii="Arial" w:hAnsi="Arial" w:cs="Arial"/>
          <w:b/>
          <w:u w:val="single"/>
        </w:rPr>
        <w:lastRenderedPageBreak/>
        <w:t>Swindon Town Community Mutual Limited</w:t>
      </w:r>
    </w:p>
    <w:p w14:paraId="146E7371" w14:textId="77777777" w:rsidR="00B12CDA" w:rsidRPr="00E044C5" w:rsidRDefault="00B12CDA">
      <w:pPr>
        <w:keepLines w:val="0"/>
        <w:tabs>
          <w:tab w:val="left" w:pos="438"/>
        </w:tabs>
        <w:ind w:left="438" w:right="438"/>
        <w:rPr>
          <w:rFonts w:ascii="Arial" w:hAnsi="Arial" w:cs="Arial"/>
        </w:rPr>
      </w:pPr>
    </w:p>
    <w:p w14:paraId="6C4F791C" w14:textId="6B1B58EA" w:rsidR="00B12CDA" w:rsidRPr="005504B7" w:rsidRDefault="00B12CDA" w:rsidP="00B43087">
      <w:pPr>
        <w:keepLines w:val="0"/>
        <w:tabs>
          <w:tab w:val="left" w:pos="438"/>
        </w:tabs>
        <w:ind w:left="438" w:right="438"/>
        <w:jc w:val="center"/>
        <w:rPr>
          <w:rFonts w:ascii="Arial" w:hAnsi="Arial" w:cs="Arial"/>
          <w:b/>
          <w:u w:val="single"/>
        </w:rPr>
      </w:pPr>
      <w:r w:rsidRPr="005504B7">
        <w:rPr>
          <w:rFonts w:ascii="Arial" w:hAnsi="Arial" w:cs="Arial"/>
          <w:b/>
          <w:u w:val="single"/>
        </w:rPr>
        <w:t>Income and Expenditure Account for the year ended 31 August 20</w:t>
      </w:r>
      <w:r w:rsidR="006B0182">
        <w:rPr>
          <w:rFonts w:ascii="Arial" w:hAnsi="Arial" w:cs="Arial"/>
          <w:b/>
          <w:u w:val="single"/>
        </w:rPr>
        <w:t>20</w:t>
      </w:r>
    </w:p>
    <w:p w14:paraId="3FE616D1" w14:textId="77777777" w:rsidR="00B12CDA" w:rsidRPr="00E044C5" w:rsidRDefault="00B12CDA">
      <w:pPr>
        <w:keepLines w:val="0"/>
        <w:tabs>
          <w:tab w:val="left" w:pos="438"/>
        </w:tabs>
        <w:ind w:left="438" w:right="438"/>
        <w:rPr>
          <w:rFonts w:ascii="Arial" w:hAnsi="Arial" w:cs="Arial"/>
        </w:rPr>
      </w:pPr>
    </w:p>
    <w:p w14:paraId="79061C46" w14:textId="77777777" w:rsidR="00B12CDA" w:rsidRPr="00B43087"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B43087">
        <w:rPr>
          <w:rFonts w:ascii="Arial" w:hAnsi="Arial" w:cs="Arial"/>
          <w:b/>
        </w:rPr>
        <w:t>Year ended</w:t>
      </w:r>
      <w:r w:rsidRPr="00B43087">
        <w:rPr>
          <w:rFonts w:ascii="Arial" w:hAnsi="Arial" w:cs="Arial"/>
          <w:b/>
        </w:rPr>
        <w:tab/>
        <w:t>Year Ended</w:t>
      </w:r>
    </w:p>
    <w:p w14:paraId="7A77AD27" w14:textId="5234ACE4" w:rsidR="00B12CDA" w:rsidRPr="00B43087" w:rsidRDefault="00B12CDA">
      <w:pPr>
        <w:keepLines w:val="0"/>
        <w:tabs>
          <w:tab w:val="left" w:pos="438"/>
          <w:tab w:val="center" w:pos="6502"/>
          <w:tab w:val="center" w:pos="9402"/>
        </w:tabs>
        <w:ind w:left="438" w:right="438"/>
        <w:rPr>
          <w:rFonts w:ascii="Arial" w:hAnsi="Arial" w:cs="Arial"/>
          <w:b/>
        </w:rPr>
      </w:pPr>
      <w:r w:rsidRPr="00B43087">
        <w:rPr>
          <w:rFonts w:ascii="Arial" w:hAnsi="Arial" w:cs="Arial"/>
          <w:b/>
        </w:rPr>
        <w:tab/>
        <w:t xml:space="preserve"> 31.8.</w:t>
      </w:r>
      <w:r w:rsidR="006B0182">
        <w:rPr>
          <w:rFonts w:ascii="Arial" w:hAnsi="Arial" w:cs="Arial"/>
          <w:b/>
        </w:rPr>
        <w:t>20</w:t>
      </w:r>
      <w:r w:rsidR="008D1133">
        <w:rPr>
          <w:rFonts w:ascii="Arial" w:hAnsi="Arial" w:cs="Arial"/>
          <w:b/>
        </w:rPr>
        <w:tab/>
        <w:t>31.8.1</w:t>
      </w:r>
      <w:r w:rsidR="006B0182">
        <w:rPr>
          <w:rFonts w:ascii="Arial" w:hAnsi="Arial" w:cs="Arial"/>
          <w:b/>
        </w:rPr>
        <w:t>9</w:t>
      </w:r>
    </w:p>
    <w:p w14:paraId="5C3A9798" w14:textId="77777777"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14:paraId="4ED687BF" w14:textId="77777777" w:rsidR="00B12CDA" w:rsidRPr="00E044C5" w:rsidRDefault="00B12CDA">
      <w:pPr>
        <w:keepLines w:val="0"/>
        <w:tabs>
          <w:tab w:val="left" w:pos="438"/>
        </w:tabs>
        <w:ind w:left="438" w:right="438"/>
        <w:rPr>
          <w:rFonts w:ascii="Arial" w:hAnsi="Arial" w:cs="Arial"/>
        </w:rPr>
      </w:pPr>
    </w:p>
    <w:p w14:paraId="172288F3" w14:textId="10F683D2"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NET INCOME</w:t>
      </w:r>
      <w:r w:rsidRPr="00E044C5">
        <w:rPr>
          <w:rFonts w:ascii="Arial" w:hAnsi="Arial" w:cs="Arial"/>
          <w:b/>
          <w:bCs/>
        </w:rPr>
        <w:tab/>
      </w:r>
      <w:r w:rsidR="00514CDF" w:rsidRPr="00514CDF">
        <w:rPr>
          <w:rFonts w:ascii="Arial" w:hAnsi="Arial" w:cs="Arial"/>
          <w:bCs/>
        </w:rPr>
        <w:t>1</w:t>
      </w:r>
      <w:r w:rsidR="00755A62">
        <w:rPr>
          <w:rFonts w:ascii="Arial" w:hAnsi="Arial" w:cs="Arial"/>
          <w:bCs/>
        </w:rPr>
        <w:t>8</w:t>
      </w:r>
      <w:r w:rsidR="00237C1B" w:rsidRPr="00514CDF">
        <w:rPr>
          <w:rFonts w:ascii="Arial" w:hAnsi="Arial" w:cs="Arial"/>
        </w:rPr>
        <w:t>,</w:t>
      </w:r>
      <w:r w:rsidR="008B7C93" w:rsidRPr="00514CDF">
        <w:rPr>
          <w:rFonts w:ascii="Arial" w:hAnsi="Arial" w:cs="Arial"/>
        </w:rPr>
        <w:t>4</w:t>
      </w:r>
      <w:r w:rsidR="00755A62">
        <w:rPr>
          <w:rFonts w:ascii="Arial" w:hAnsi="Arial" w:cs="Arial"/>
        </w:rPr>
        <w:t>72</w:t>
      </w:r>
      <w:r w:rsidR="00C54ED5">
        <w:rPr>
          <w:rFonts w:ascii="Arial" w:hAnsi="Arial" w:cs="Arial"/>
          <w:bCs/>
        </w:rPr>
        <w:tab/>
      </w:r>
      <w:r w:rsidR="00B94A68">
        <w:rPr>
          <w:rFonts w:ascii="Arial" w:hAnsi="Arial" w:cs="Arial"/>
          <w:bCs/>
        </w:rPr>
        <w:t>19</w:t>
      </w:r>
      <w:r w:rsidR="00276D69">
        <w:rPr>
          <w:rFonts w:ascii="Arial" w:hAnsi="Arial" w:cs="Arial"/>
          <w:bCs/>
        </w:rPr>
        <w:t>,</w:t>
      </w:r>
      <w:r w:rsidR="001F0D2D">
        <w:rPr>
          <w:rFonts w:ascii="Arial" w:hAnsi="Arial" w:cs="Arial"/>
          <w:bCs/>
        </w:rPr>
        <w:t>4</w:t>
      </w:r>
      <w:r w:rsidR="00B94A68">
        <w:rPr>
          <w:rFonts w:ascii="Arial" w:hAnsi="Arial" w:cs="Arial"/>
          <w:bCs/>
        </w:rPr>
        <w:t>06</w:t>
      </w:r>
    </w:p>
    <w:p w14:paraId="22EC8E99" w14:textId="77777777" w:rsidR="00B12CDA" w:rsidRPr="00E044C5" w:rsidRDefault="00B12CDA">
      <w:pPr>
        <w:keepLines w:val="0"/>
        <w:tabs>
          <w:tab w:val="left" w:pos="438"/>
        </w:tabs>
        <w:ind w:left="438" w:right="438"/>
        <w:rPr>
          <w:rFonts w:ascii="Arial" w:hAnsi="Arial" w:cs="Arial"/>
        </w:rPr>
      </w:pPr>
    </w:p>
    <w:p w14:paraId="68273F86" w14:textId="7870B048"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rPr>
        <w:t>Administrative expenses</w:t>
      </w:r>
      <w:r w:rsidRPr="00E044C5">
        <w:rPr>
          <w:rFonts w:ascii="Arial" w:hAnsi="Arial" w:cs="Arial"/>
        </w:rPr>
        <w:tab/>
      </w:r>
      <w:r w:rsidR="00B361D8">
        <w:rPr>
          <w:rFonts w:ascii="Arial" w:hAnsi="Arial" w:cs="Arial"/>
        </w:rPr>
        <w:t>(</w:t>
      </w:r>
      <w:r w:rsidR="00755A62">
        <w:rPr>
          <w:rFonts w:ascii="Arial" w:hAnsi="Arial" w:cs="Arial"/>
        </w:rPr>
        <w:t>30</w:t>
      </w:r>
      <w:r w:rsidR="007152B9">
        <w:rPr>
          <w:rFonts w:ascii="Arial" w:hAnsi="Arial" w:cs="Arial"/>
        </w:rPr>
        <w:t>,</w:t>
      </w:r>
      <w:r w:rsidR="00514CDF">
        <w:rPr>
          <w:rFonts w:ascii="Arial" w:hAnsi="Arial" w:cs="Arial"/>
        </w:rPr>
        <w:t>4</w:t>
      </w:r>
      <w:r w:rsidR="00755A62">
        <w:rPr>
          <w:rFonts w:ascii="Arial" w:hAnsi="Arial" w:cs="Arial"/>
        </w:rPr>
        <w:t>14</w:t>
      </w:r>
      <w:r w:rsidR="008B7C93">
        <w:rPr>
          <w:rFonts w:ascii="Arial" w:hAnsi="Arial" w:cs="Arial"/>
        </w:rPr>
        <w:t>)</w:t>
      </w:r>
      <w:r w:rsidRPr="00E044C5">
        <w:rPr>
          <w:rFonts w:ascii="Arial" w:hAnsi="Arial" w:cs="Arial"/>
        </w:rPr>
        <w:tab/>
      </w:r>
      <w:r w:rsidR="00BD3647">
        <w:rPr>
          <w:rFonts w:ascii="Arial" w:hAnsi="Arial" w:cs="Arial"/>
        </w:rPr>
        <w:t>(</w:t>
      </w:r>
      <w:r w:rsidR="00B94A68">
        <w:rPr>
          <w:rFonts w:ascii="Arial" w:hAnsi="Arial" w:cs="Arial"/>
        </w:rPr>
        <w:t>16</w:t>
      </w:r>
      <w:r w:rsidR="00C54ED5">
        <w:rPr>
          <w:rFonts w:ascii="Arial" w:hAnsi="Arial" w:cs="Arial"/>
        </w:rPr>
        <w:t>,</w:t>
      </w:r>
      <w:r w:rsidR="00B94A68">
        <w:rPr>
          <w:rFonts w:ascii="Arial" w:hAnsi="Arial" w:cs="Arial"/>
        </w:rPr>
        <w:t>43</w:t>
      </w:r>
      <w:r w:rsidR="001F0D2D">
        <w:rPr>
          <w:rFonts w:ascii="Arial" w:hAnsi="Arial" w:cs="Arial"/>
        </w:rPr>
        <w:t>9</w:t>
      </w:r>
      <w:r w:rsidR="00444E9B">
        <w:rPr>
          <w:rFonts w:ascii="Arial" w:hAnsi="Arial" w:cs="Arial"/>
        </w:rPr>
        <w:t>)</w:t>
      </w:r>
    </w:p>
    <w:tbl>
      <w:tblPr>
        <w:tblW w:w="5799" w:type="dxa"/>
        <w:tblInd w:w="7222" w:type="dxa"/>
        <w:tblLayout w:type="fixed"/>
        <w:tblCellMar>
          <w:left w:w="7" w:type="dxa"/>
          <w:right w:w="7" w:type="dxa"/>
        </w:tblCellMar>
        <w:tblLook w:val="0000" w:firstRow="0" w:lastRow="0" w:firstColumn="0" w:lastColumn="0" w:noHBand="0" w:noVBand="0"/>
      </w:tblPr>
      <w:tblGrid>
        <w:gridCol w:w="605"/>
        <w:gridCol w:w="2294"/>
        <w:gridCol w:w="2294"/>
        <w:gridCol w:w="606"/>
      </w:tblGrid>
      <w:tr w:rsidR="00B361D8" w:rsidRPr="00E044C5" w14:paraId="466E7A52" w14:textId="77777777" w:rsidTr="00B361D8">
        <w:tc>
          <w:tcPr>
            <w:tcW w:w="605" w:type="dxa"/>
            <w:tcBorders>
              <w:top w:val="single" w:sz="6" w:space="0" w:color="auto"/>
              <w:left w:val="nil"/>
              <w:bottom w:val="nil"/>
              <w:right w:val="nil"/>
            </w:tcBorders>
          </w:tcPr>
          <w:p w14:paraId="44BCDD82" w14:textId="77777777" w:rsidR="00B361D8" w:rsidRPr="00E044C5" w:rsidRDefault="00B361D8" w:rsidP="00C4370E">
            <w:pPr>
              <w:pStyle w:val="Number"/>
              <w:keepLines w:val="0"/>
              <w:rPr>
                <w:rFonts w:ascii="Arial" w:hAnsi="Arial" w:cs="Arial"/>
                <w:color w:val="000000"/>
              </w:rPr>
            </w:pPr>
          </w:p>
        </w:tc>
        <w:tc>
          <w:tcPr>
            <w:tcW w:w="2294" w:type="dxa"/>
            <w:tcBorders>
              <w:top w:val="nil"/>
              <w:left w:val="nil"/>
              <w:bottom w:val="nil"/>
              <w:right w:val="nil"/>
            </w:tcBorders>
          </w:tcPr>
          <w:p w14:paraId="1C8A984C" w14:textId="77777777" w:rsidR="00B361D8" w:rsidRPr="00E044C5" w:rsidRDefault="00B361D8" w:rsidP="00C4370E">
            <w:pPr>
              <w:pStyle w:val="Number"/>
              <w:keepLines w:val="0"/>
              <w:rPr>
                <w:rFonts w:ascii="Arial" w:hAnsi="Arial" w:cs="Arial"/>
                <w:color w:val="000000"/>
              </w:rPr>
            </w:pPr>
          </w:p>
        </w:tc>
        <w:tc>
          <w:tcPr>
            <w:tcW w:w="2294" w:type="dxa"/>
            <w:tcBorders>
              <w:top w:val="nil"/>
              <w:left w:val="nil"/>
              <w:bottom w:val="nil"/>
              <w:right w:val="nil"/>
            </w:tcBorders>
          </w:tcPr>
          <w:p w14:paraId="0C016DCF" w14:textId="77777777" w:rsidR="00B361D8" w:rsidRPr="00E044C5" w:rsidRDefault="00B361D8"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14:paraId="2DDE5BA4" w14:textId="77777777" w:rsidR="00B361D8" w:rsidRPr="00E044C5" w:rsidRDefault="00B361D8" w:rsidP="00C4370E">
            <w:pPr>
              <w:pStyle w:val="Number"/>
              <w:keepLines w:val="0"/>
              <w:rPr>
                <w:rFonts w:ascii="Arial" w:hAnsi="Arial" w:cs="Arial"/>
                <w:color w:val="000000"/>
              </w:rPr>
            </w:pPr>
          </w:p>
        </w:tc>
      </w:tr>
    </w:tbl>
    <w:p w14:paraId="17576A2B" w14:textId="018A92BA" w:rsidR="003A07D7" w:rsidRPr="00E044C5" w:rsidRDefault="003A07D7" w:rsidP="003A07D7">
      <w:pPr>
        <w:keepLines w:val="0"/>
        <w:tabs>
          <w:tab w:val="decimal" w:pos="7820"/>
          <w:tab w:val="decimal" w:pos="10719"/>
        </w:tabs>
        <w:ind w:left="438" w:right="438"/>
        <w:rPr>
          <w:rFonts w:ascii="Arial" w:hAnsi="Arial" w:cs="Arial"/>
        </w:rPr>
      </w:pPr>
      <w:r w:rsidRPr="00E044C5">
        <w:rPr>
          <w:rFonts w:ascii="Arial" w:hAnsi="Arial" w:cs="Arial"/>
        </w:rPr>
        <w:tab/>
      </w:r>
      <w:r w:rsidR="00063795">
        <w:rPr>
          <w:rFonts w:ascii="Arial" w:hAnsi="Arial" w:cs="Arial"/>
        </w:rPr>
        <w:t>(11</w:t>
      </w:r>
      <w:r>
        <w:rPr>
          <w:rFonts w:ascii="Arial" w:hAnsi="Arial" w:cs="Arial"/>
        </w:rPr>
        <w:t>,</w:t>
      </w:r>
      <w:r w:rsidR="00514CDF">
        <w:rPr>
          <w:rFonts w:ascii="Arial" w:hAnsi="Arial" w:cs="Arial"/>
        </w:rPr>
        <w:t>9</w:t>
      </w:r>
      <w:r w:rsidR="00063795">
        <w:rPr>
          <w:rFonts w:ascii="Arial" w:hAnsi="Arial" w:cs="Arial"/>
        </w:rPr>
        <w:t>42)</w:t>
      </w:r>
      <w:r w:rsidR="00C96D90">
        <w:rPr>
          <w:rFonts w:ascii="Arial" w:hAnsi="Arial" w:cs="Arial"/>
        </w:rPr>
        <w:t xml:space="preserve">                             </w:t>
      </w:r>
      <w:r w:rsidR="007C2FE8">
        <w:rPr>
          <w:rFonts w:ascii="Arial" w:hAnsi="Arial" w:cs="Arial"/>
        </w:rPr>
        <w:t xml:space="preserve"> 2</w:t>
      </w:r>
      <w:r w:rsidR="00DB05CC">
        <w:rPr>
          <w:rFonts w:ascii="Arial" w:hAnsi="Arial" w:cs="Arial"/>
        </w:rPr>
        <w:t>,</w:t>
      </w:r>
      <w:r w:rsidR="007C2FE8">
        <w:rPr>
          <w:rFonts w:ascii="Arial" w:hAnsi="Arial" w:cs="Arial"/>
        </w:rPr>
        <w:t>967</w:t>
      </w:r>
    </w:p>
    <w:p w14:paraId="0F90A6F3" w14:textId="77777777" w:rsidR="003A07D7" w:rsidRPr="00E044C5" w:rsidRDefault="003A07D7" w:rsidP="003A07D7">
      <w:pPr>
        <w:keepLines w:val="0"/>
        <w:tabs>
          <w:tab w:val="left" w:pos="438"/>
        </w:tabs>
        <w:ind w:left="438" w:right="438"/>
        <w:rPr>
          <w:rFonts w:ascii="Arial" w:hAnsi="Arial" w:cs="Arial"/>
        </w:rPr>
      </w:pPr>
    </w:p>
    <w:p w14:paraId="3B617C03" w14:textId="77777777" w:rsidR="003A07D7" w:rsidRPr="00E044C5" w:rsidRDefault="003A07D7" w:rsidP="003A07D7">
      <w:pPr>
        <w:keepLines w:val="0"/>
        <w:tabs>
          <w:tab w:val="left" w:pos="438"/>
          <w:tab w:val="decimal" w:pos="7817"/>
          <w:tab w:val="decimal" w:pos="10716"/>
        </w:tabs>
        <w:ind w:left="438" w:right="438"/>
        <w:rPr>
          <w:rFonts w:ascii="Arial" w:hAnsi="Arial" w:cs="Arial"/>
        </w:rPr>
      </w:pPr>
      <w:r w:rsidRPr="00E044C5">
        <w:rPr>
          <w:rFonts w:ascii="Arial" w:hAnsi="Arial" w:cs="Arial"/>
        </w:rPr>
        <w:t>Other operating income</w:t>
      </w:r>
      <w:r w:rsidRPr="00E044C5">
        <w:rPr>
          <w:rFonts w:ascii="Arial" w:hAnsi="Arial" w:cs="Arial"/>
        </w:rPr>
        <w:tab/>
      </w:r>
      <w:r>
        <w:rPr>
          <w:rFonts w:ascii="Arial" w:hAnsi="Arial" w:cs="Arial"/>
        </w:rPr>
        <w:t>-</w:t>
      </w:r>
      <w:r w:rsidRPr="00E044C5">
        <w:rPr>
          <w:rFonts w:ascii="Arial" w:hAnsi="Arial" w:cs="Arial"/>
        </w:rPr>
        <w:tab/>
      </w:r>
      <w:r>
        <w:rPr>
          <w:rFonts w:ascii="Arial" w:hAnsi="Arial" w:cs="Arial"/>
        </w:rPr>
        <w:t>-</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3A07D7" w:rsidRPr="00E044C5" w14:paraId="5C2E7D56" w14:textId="77777777" w:rsidTr="00C4370E">
        <w:tc>
          <w:tcPr>
            <w:tcW w:w="605" w:type="dxa"/>
            <w:tcBorders>
              <w:top w:val="single" w:sz="6" w:space="0" w:color="auto"/>
              <w:left w:val="nil"/>
              <w:bottom w:val="nil"/>
              <w:right w:val="nil"/>
            </w:tcBorders>
          </w:tcPr>
          <w:p w14:paraId="25DF60B9" w14:textId="77777777" w:rsidR="003A07D7" w:rsidRPr="00E044C5" w:rsidRDefault="003A07D7" w:rsidP="00C4370E">
            <w:pPr>
              <w:pStyle w:val="Number"/>
              <w:keepLines w:val="0"/>
              <w:rPr>
                <w:rFonts w:ascii="Arial" w:hAnsi="Arial" w:cs="Arial"/>
                <w:color w:val="000000"/>
              </w:rPr>
            </w:pPr>
          </w:p>
        </w:tc>
        <w:tc>
          <w:tcPr>
            <w:tcW w:w="2294" w:type="dxa"/>
            <w:tcBorders>
              <w:top w:val="nil"/>
              <w:left w:val="nil"/>
              <w:bottom w:val="nil"/>
              <w:right w:val="nil"/>
            </w:tcBorders>
          </w:tcPr>
          <w:p w14:paraId="058E66B0" w14:textId="77777777" w:rsidR="003A07D7" w:rsidRPr="00E044C5" w:rsidRDefault="003A07D7"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14:paraId="43061A5F" w14:textId="77777777" w:rsidR="003A07D7" w:rsidRPr="00E044C5" w:rsidRDefault="003A07D7" w:rsidP="00C4370E">
            <w:pPr>
              <w:pStyle w:val="Number"/>
              <w:keepLines w:val="0"/>
              <w:rPr>
                <w:rFonts w:ascii="Arial" w:hAnsi="Arial" w:cs="Arial"/>
                <w:color w:val="000000"/>
              </w:rPr>
            </w:pPr>
          </w:p>
        </w:tc>
      </w:tr>
    </w:tbl>
    <w:p w14:paraId="7E8B2960" w14:textId="6A47C8E0" w:rsidR="003A07D7" w:rsidRPr="00E044C5" w:rsidRDefault="003A07D7" w:rsidP="003A07D7">
      <w:pPr>
        <w:keepLines w:val="0"/>
        <w:tabs>
          <w:tab w:val="left" w:pos="438"/>
          <w:tab w:val="right" w:pos="4655"/>
          <w:tab w:val="decimal" w:pos="7818"/>
          <w:tab w:val="left" w:pos="10185"/>
          <w:tab w:val="decimal" w:pos="10717"/>
        </w:tabs>
        <w:ind w:left="438" w:right="438"/>
        <w:rPr>
          <w:rFonts w:ascii="Arial" w:hAnsi="Arial" w:cs="Arial"/>
        </w:rPr>
      </w:pPr>
      <w:r w:rsidRPr="00E044C5">
        <w:rPr>
          <w:rFonts w:ascii="Arial" w:hAnsi="Arial" w:cs="Arial"/>
          <w:b/>
          <w:bCs/>
        </w:rPr>
        <w:tab/>
      </w:r>
      <w:r w:rsidRPr="00E044C5">
        <w:rPr>
          <w:rFonts w:ascii="Arial" w:hAnsi="Arial" w:cs="Arial"/>
        </w:rPr>
        <w:t>2</w:t>
      </w:r>
      <w:r w:rsidRPr="00E044C5">
        <w:rPr>
          <w:rFonts w:ascii="Arial" w:hAnsi="Arial" w:cs="Arial"/>
        </w:rPr>
        <w:tab/>
      </w:r>
      <w:r w:rsidR="00063795">
        <w:rPr>
          <w:rFonts w:ascii="Arial" w:hAnsi="Arial" w:cs="Arial"/>
        </w:rPr>
        <w:t>(11</w:t>
      </w:r>
      <w:r>
        <w:rPr>
          <w:rFonts w:ascii="Arial" w:hAnsi="Arial" w:cs="Arial"/>
        </w:rPr>
        <w:t>,</w:t>
      </w:r>
      <w:r w:rsidR="00514CDF">
        <w:rPr>
          <w:rFonts w:ascii="Arial" w:hAnsi="Arial" w:cs="Arial"/>
        </w:rPr>
        <w:t>9</w:t>
      </w:r>
      <w:r w:rsidR="00063795">
        <w:rPr>
          <w:rFonts w:ascii="Arial" w:hAnsi="Arial" w:cs="Arial"/>
        </w:rPr>
        <w:t>42)</w:t>
      </w:r>
      <w:r w:rsidR="00C96D90">
        <w:rPr>
          <w:rFonts w:ascii="Arial" w:hAnsi="Arial" w:cs="Arial"/>
        </w:rPr>
        <w:t xml:space="preserve">                              </w:t>
      </w:r>
      <w:r w:rsidR="007C2FE8">
        <w:rPr>
          <w:rFonts w:ascii="Arial" w:hAnsi="Arial" w:cs="Arial"/>
        </w:rPr>
        <w:t>2</w:t>
      </w:r>
      <w:r w:rsidR="00C96D90">
        <w:rPr>
          <w:rFonts w:ascii="Arial" w:hAnsi="Arial" w:cs="Arial"/>
        </w:rPr>
        <w:t>,</w:t>
      </w:r>
      <w:r w:rsidR="007C2FE8">
        <w:rPr>
          <w:rFonts w:ascii="Arial" w:hAnsi="Arial" w:cs="Arial"/>
        </w:rPr>
        <w:t>967</w:t>
      </w:r>
    </w:p>
    <w:tbl>
      <w:tblPr>
        <w:tblpPr w:leftFromText="180" w:rightFromText="180" w:vertAnchor="text" w:tblpX="445" w:tblpY="1"/>
        <w:tblOverlap w:val="never"/>
        <w:tblW w:w="10625" w:type="dxa"/>
        <w:tblLayout w:type="fixed"/>
        <w:tblCellMar>
          <w:left w:w="7" w:type="dxa"/>
          <w:right w:w="7" w:type="dxa"/>
        </w:tblCellMar>
        <w:tblLook w:val="0000" w:firstRow="0" w:lastRow="0" w:firstColumn="0" w:lastColumn="0" w:noHBand="0" w:noVBand="0"/>
      </w:tblPr>
      <w:tblGrid>
        <w:gridCol w:w="4612"/>
        <w:gridCol w:w="715"/>
        <w:gridCol w:w="605"/>
        <w:gridCol w:w="129"/>
        <w:gridCol w:w="716"/>
        <w:gridCol w:w="743"/>
        <w:gridCol w:w="130"/>
        <w:gridCol w:w="712"/>
        <w:gridCol w:w="606"/>
        <w:gridCol w:w="130"/>
        <w:gridCol w:w="548"/>
        <w:gridCol w:w="851"/>
        <w:gridCol w:w="128"/>
      </w:tblGrid>
      <w:tr w:rsidR="00B12CDA" w:rsidRPr="00E044C5" w14:paraId="795F7072" w14:textId="77777777" w:rsidTr="003A07D7">
        <w:trPr>
          <w:gridAfter w:val="3"/>
          <w:wAfter w:w="1527" w:type="dxa"/>
        </w:trPr>
        <w:tc>
          <w:tcPr>
            <w:tcW w:w="4612" w:type="dxa"/>
            <w:tcBorders>
              <w:top w:val="nil"/>
              <w:left w:val="nil"/>
              <w:bottom w:val="nil"/>
              <w:right w:val="nil"/>
            </w:tcBorders>
          </w:tcPr>
          <w:p w14:paraId="3BBF3F9C" w14:textId="77777777" w:rsidR="003A07D7" w:rsidRDefault="003A07D7" w:rsidP="003C3437">
            <w:pPr>
              <w:keepLines w:val="0"/>
              <w:rPr>
                <w:rFonts w:ascii="Arial" w:hAnsi="Arial" w:cs="Arial"/>
              </w:rPr>
            </w:pPr>
          </w:p>
          <w:p w14:paraId="32F827B4" w14:textId="77777777" w:rsidR="00B12CDA" w:rsidRPr="00E044C5" w:rsidRDefault="00B12CDA" w:rsidP="003C3437">
            <w:pPr>
              <w:keepLines w:val="0"/>
              <w:rPr>
                <w:rFonts w:ascii="Arial" w:hAnsi="Arial" w:cs="Arial"/>
              </w:rPr>
            </w:pPr>
            <w:r w:rsidRPr="00E044C5">
              <w:rPr>
                <w:rFonts w:ascii="Arial" w:hAnsi="Arial" w:cs="Arial"/>
              </w:rPr>
              <w:t xml:space="preserve">Interest receivable and similar income </w:t>
            </w:r>
          </w:p>
        </w:tc>
        <w:tc>
          <w:tcPr>
            <w:tcW w:w="1449" w:type="dxa"/>
            <w:gridSpan w:val="3"/>
            <w:tcBorders>
              <w:top w:val="nil"/>
              <w:left w:val="nil"/>
              <w:bottom w:val="nil"/>
              <w:right w:val="nil"/>
            </w:tcBorders>
          </w:tcPr>
          <w:p w14:paraId="7517EAAC" w14:textId="77777777" w:rsidR="003A07D7" w:rsidRDefault="003A07D7" w:rsidP="000B1E23">
            <w:pPr>
              <w:pStyle w:val="Number"/>
              <w:keepLines w:val="0"/>
              <w:tabs>
                <w:tab w:val="decimal" w:pos="1317"/>
              </w:tabs>
              <w:rPr>
                <w:rFonts w:ascii="Arial" w:hAnsi="Arial" w:cs="Arial"/>
                <w:color w:val="000000"/>
              </w:rPr>
            </w:pPr>
          </w:p>
          <w:p w14:paraId="3192B0DC" w14:textId="77777777" w:rsidR="00B12CDA" w:rsidRPr="00E044C5" w:rsidRDefault="00552D65" w:rsidP="000B1E23">
            <w:pPr>
              <w:pStyle w:val="Number"/>
              <w:keepLines w:val="0"/>
              <w:tabs>
                <w:tab w:val="decimal" w:pos="1317"/>
              </w:tabs>
              <w:rPr>
                <w:rFonts w:ascii="Arial" w:hAnsi="Arial" w:cs="Arial"/>
                <w:color w:val="000000"/>
              </w:rPr>
            </w:pPr>
            <w:r>
              <w:rPr>
                <w:rFonts w:ascii="Arial" w:hAnsi="Arial" w:cs="Arial"/>
                <w:color w:val="000000"/>
              </w:rPr>
              <w:t>-</w:t>
            </w:r>
          </w:p>
        </w:tc>
        <w:tc>
          <w:tcPr>
            <w:tcW w:w="3037" w:type="dxa"/>
            <w:gridSpan w:val="6"/>
            <w:tcBorders>
              <w:top w:val="nil"/>
              <w:left w:val="nil"/>
              <w:bottom w:val="nil"/>
              <w:right w:val="nil"/>
            </w:tcBorders>
          </w:tcPr>
          <w:p w14:paraId="6397C2CF" w14:textId="77777777" w:rsidR="003A07D7" w:rsidRDefault="003A07D7" w:rsidP="00B14346">
            <w:pPr>
              <w:pStyle w:val="Number"/>
              <w:keepLines w:val="0"/>
              <w:tabs>
                <w:tab w:val="decimal" w:pos="2767"/>
              </w:tabs>
              <w:rPr>
                <w:rFonts w:ascii="Arial" w:hAnsi="Arial" w:cs="Arial"/>
                <w:color w:val="000000"/>
              </w:rPr>
            </w:pPr>
          </w:p>
          <w:p w14:paraId="501965B3" w14:textId="77777777" w:rsidR="00B12CDA" w:rsidRPr="00E044C5" w:rsidRDefault="00276D69" w:rsidP="00B14346">
            <w:pPr>
              <w:pStyle w:val="Number"/>
              <w:keepLines w:val="0"/>
              <w:tabs>
                <w:tab w:val="decimal" w:pos="2767"/>
              </w:tabs>
              <w:rPr>
                <w:rFonts w:ascii="Arial" w:hAnsi="Arial" w:cs="Arial"/>
                <w:color w:val="000000"/>
              </w:rPr>
            </w:pPr>
            <w:r>
              <w:rPr>
                <w:rFonts w:ascii="Arial" w:hAnsi="Arial" w:cs="Arial"/>
                <w:color w:val="000000"/>
              </w:rPr>
              <w:t>-</w:t>
            </w:r>
          </w:p>
        </w:tc>
      </w:tr>
      <w:tr w:rsidR="00B12CDA" w:rsidRPr="00E044C5" w14:paraId="41882991" w14:textId="77777777" w:rsidTr="003A07D7">
        <w:trPr>
          <w:gridBefore w:val="2"/>
          <w:wBefore w:w="5327" w:type="dxa"/>
        </w:trPr>
        <w:tc>
          <w:tcPr>
            <w:tcW w:w="605" w:type="dxa"/>
            <w:tcBorders>
              <w:top w:val="single" w:sz="6" w:space="0" w:color="auto"/>
              <w:left w:val="nil"/>
              <w:bottom w:val="nil"/>
              <w:right w:val="nil"/>
            </w:tcBorders>
          </w:tcPr>
          <w:p w14:paraId="5D69BF3F" w14:textId="77777777" w:rsidR="00B12CDA" w:rsidRDefault="00B12CDA" w:rsidP="003C3437">
            <w:pPr>
              <w:pStyle w:val="Number"/>
              <w:keepLines w:val="0"/>
              <w:rPr>
                <w:rFonts w:ascii="Arial" w:hAnsi="Arial" w:cs="Arial"/>
                <w:color w:val="000000"/>
              </w:rPr>
            </w:pPr>
          </w:p>
          <w:p w14:paraId="3CDABB37" w14:textId="77777777" w:rsidR="00B12CDA" w:rsidRDefault="00B12CDA" w:rsidP="003C3437">
            <w:pPr>
              <w:pStyle w:val="Number"/>
              <w:keepLines w:val="0"/>
              <w:rPr>
                <w:rFonts w:ascii="Arial" w:hAnsi="Arial" w:cs="Arial"/>
                <w:color w:val="000000"/>
              </w:rPr>
            </w:pPr>
          </w:p>
          <w:p w14:paraId="2E4CF2F7" w14:textId="77777777" w:rsidR="00B12CDA" w:rsidRPr="00E044C5" w:rsidRDefault="00B12CDA" w:rsidP="003C3437">
            <w:pPr>
              <w:pStyle w:val="Number"/>
              <w:keepLines w:val="0"/>
              <w:rPr>
                <w:rFonts w:ascii="Arial" w:hAnsi="Arial" w:cs="Arial"/>
                <w:color w:val="000000"/>
              </w:rPr>
            </w:pPr>
          </w:p>
        </w:tc>
        <w:tc>
          <w:tcPr>
            <w:tcW w:w="1718" w:type="dxa"/>
            <w:gridSpan w:val="4"/>
            <w:tcBorders>
              <w:top w:val="nil"/>
              <w:left w:val="nil"/>
              <w:bottom w:val="nil"/>
              <w:right w:val="nil"/>
            </w:tcBorders>
          </w:tcPr>
          <w:p w14:paraId="5911BA3B" w14:textId="77777777" w:rsidR="00B12CDA" w:rsidRPr="00E044C5" w:rsidRDefault="00552D65" w:rsidP="000B1E23">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14:paraId="182254BC" w14:textId="77777777" w:rsidR="00B12CDA" w:rsidRPr="00E044C5" w:rsidRDefault="00B12CDA" w:rsidP="003C3437">
            <w:pPr>
              <w:pStyle w:val="Number"/>
              <w:keepLines w:val="0"/>
              <w:rPr>
                <w:rFonts w:ascii="Arial" w:hAnsi="Arial" w:cs="Arial"/>
                <w:color w:val="000000"/>
              </w:rPr>
            </w:pPr>
          </w:p>
        </w:tc>
        <w:tc>
          <w:tcPr>
            <w:tcW w:w="606" w:type="dxa"/>
            <w:tcBorders>
              <w:top w:val="single" w:sz="6" w:space="0" w:color="auto"/>
              <w:left w:val="nil"/>
              <w:bottom w:val="nil"/>
              <w:right w:val="nil"/>
            </w:tcBorders>
          </w:tcPr>
          <w:p w14:paraId="781967F7" w14:textId="77777777" w:rsidR="00B12CDA" w:rsidRPr="00E044C5" w:rsidRDefault="00B12CDA" w:rsidP="003C3437">
            <w:pPr>
              <w:pStyle w:val="Number"/>
              <w:keepLines w:val="0"/>
              <w:rPr>
                <w:rFonts w:ascii="Arial" w:hAnsi="Arial" w:cs="Arial"/>
                <w:color w:val="000000"/>
              </w:rPr>
            </w:pPr>
          </w:p>
        </w:tc>
        <w:tc>
          <w:tcPr>
            <w:tcW w:w="1657" w:type="dxa"/>
            <w:gridSpan w:val="4"/>
            <w:tcBorders>
              <w:top w:val="nil"/>
              <w:left w:val="nil"/>
              <w:bottom w:val="nil"/>
              <w:right w:val="nil"/>
            </w:tcBorders>
          </w:tcPr>
          <w:p w14:paraId="01B66D5D" w14:textId="77777777" w:rsidR="00B12CDA" w:rsidRDefault="00276D69" w:rsidP="003C3437">
            <w:pPr>
              <w:pStyle w:val="Number"/>
              <w:keepLines w:val="0"/>
              <w:tabs>
                <w:tab w:val="decimal" w:pos="1448"/>
              </w:tabs>
              <w:rPr>
                <w:rFonts w:ascii="Arial" w:hAnsi="Arial" w:cs="Arial"/>
                <w:color w:val="000000"/>
              </w:rPr>
            </w:pPr>
            <w:r>
              <w:rPr>
                <w:rFonts w:ascii="Arial" w:hAnsi="Arial" w:cs="Arial"/>
                <w:color w:val="000000"/>
              </w:rPr>
              <w:t>-</w:t>
            </w:r>
          </w:p>
          <w:p w14:paraId="4E8E3B5C" w14:textId="77777777" w:rsidR="00B12CDA" w:rsidRPr="00E044C5" w:rsidRDefault="00B12CDA" w:rsidP="003C3437">
            <w:pPr>
              <w:pStyle w:val="Number"/>
              <w:keepLines w:val="0"/>
              <w:tabs>
                <w:tab w:val="decimal" w:pos="1448"/>
              </w:tabs>
              <w:rPr>
                <w:rFonts w:ascii="Arial" w:hAnsi="Arial" w:cs="Arial"/>
                <w:color w:val="000000"/>
              </w:rPr>
            </w:pPr>
          </w:p>
        </w:tc>
      </w:tr>
      <w:tr w:rsidR="00B12CDA" w:rsidRPr="00E044C5" w14:paraId="138DFE68" w14:textId="77777777" w:rsidTr="003A07D7">
        <w:trPr>
          <w:gridBefore w:val="5"/>
          <w:gridAfter w:val="1"/>
          <w:wBefore w:w="6777" w:type="dxa"/>
          <w:wAfter w:w="128" w:type="dxa"/>
        </w:trPr>
        <w:tc>
          <w:tcPr>
            <w:tcW w:w="743" w:type="dxa"/>
            <w:tcBorders>
              <w:top w:val="single" w:sz="6" w:space="0" w:color="auto"/>
              <w:left w:val="nil"/>
              <w:bottom w:val="nil"/>
              <w:right w:val="nil"/>
            </w:tcBorders>
          </w:tcPr>
          <w:p w14:paraId="1FAF74CC" w14:textId="1E4E1BC4" w:rsidR="00B12CDA" w:rsidRPr="00E044C5" w:rsidRDefault="00063795" w:rsidP="00514CDF">
            <w:pPr>
              <w:pStyle w:val="Number"/>
              <w:keepLines w:val="0"/>
              <w:ind w:right="-287"/>
              <w:rPr>
                <w:rFonts w:ascii="Arial" w:hAnsi="Arial" w:cs="Arial"/>
                <w:color w:val="000000"/>
              </w:rPr>
            </w:pPr>
            <w:r>
              <w:rPr>
                <w:rFonts w:ascii="Arial" w:hAnsi="Arial" w:cs="Arial"/>
                <w:color w:val="000000"/>
              </w:rPr>
              <w:t>(11</w:t>
            </w:r>
            <w:r w:rsidR="000B1E23">
              <w:rPr>
                <w:rFonts w:ascii="Arial" w:hAnsi="Arial" w:cs="Arial"/>
                <w:color w:val="000000"/>
              </w:rPr>
              <w:t>,</w:t>
            </w:r>
            <w:r w:rsidR="00514CDF">
              <w:rPr>
                <w:rFonts w:ascii="Arial" w:hAnsi="Arial" w:cs="Arial"/>
                <w:color w:val="000000"/>
              </w:rPr>
              <w:t>9</w:t>
            </w:r>
            <w:r>
              <w:rPr>
                <w:rFonts w:ascii="Arial" w:hAnsi="Arial" w:cs="Arial"/>
                <w:color w:val="000000"/>
              </w:rPr>
              <w:t>42)</w:t>
            </w:r>
          </w:p>
        </w:tc>
        <w:tc>
          <w:tcPr>
            <w:tcW w:w="2126" w:type="dxa"/>
            <w:gridSpan w:val="5"/>
            <w:tcBorders>
              <w:top w:val="nil"/>
              <w:left w:val="nil"/>
              <w:bottom w:val="nil"/>
              <w:right w:val="nil"/>
            </w:tcBorders>
          </w:tcPr>
          <w:p w14:paraId="292076C6" w14:textId="77777777" w:rsidR="00B12CDA" w:rsidRPr="00E044C5" w:rsidRDefault="00B12CDA" w:rsidP="003C3437">
            <w:pPr>
              <w:pStyle w:val="Number"/>
              <w:keepLines w:val="0"/>
              <w:rPr>
                <w:rFonts w:ascii="Arial" w:hAnsi="Arial" w:cs="Arial"/>
                <w:color w:val="000000"/>
              </w:rPr>
            </w:pPr>
          </w:p>
        </w:tc>
        <w:tc>
          <w:tcPr>
            <w:tcW w:w="851" w:type="dxa"/>
            <w:tcBorders>
              <w:top w:val="single" w:sz="6" w:space="0" w:color="auto"/>
              <w:left w:val="nil"/>
              <w:bottom w:val="nil"/>
              <w:right w:val="nil"/>
            </w:tcBorders>
          </w:tcPr>
          <w:p w14:paraId="5D795A67" w14:textId="248164D7" w:rsidR="00B12CDA" w:rsidRPr="00E044C5" w:rsidRDefault="007F6874" w:rsidP="00DB05CC">
            <w:pPr>
              <w:pStyle w:val="Number"/>
              <w:keepLines w:val="0"/>
              <w:rPr>
                <w:rFonts w:ascii="Arial" w:hAnsi="Arial" w:cs="Arial"/>
                <w:color w:val="000000"/>
              </w:rPr>
            </w:pPr>
            <w:r>
              <w:rPr>
                <w:rFonts w:ascii="Arial" w:hAnsi="Arial" w:cs="Arial"/>
                <w:color w:val="000000"/>
              </w:rPr>
              <w:t xml:space="preserve">  </w:t>
            </w:r>
            <w:r w:rsidR="00C54ED5">
              <w:rPr>
                <w:rFonts w:ascii="Arial" w:hAnsi="Arial" w:cs="Arial"/>
                <w:color w:val="000000"/>
              </w:rPr>
              <w:t xml:space="preserve"> </w:t>
            </w:r>
            <w:r w:rsidR="005568E2">
              <w:rPr>
                <w:rFonts w:ascii="Arial" w:hAnsi="Arial" w:cs="Arial"/>
                <w:color w:val="000000"/>
              </w:rPr>
              <w:t>2</w:t>
            </w:r>
            <w:r w:rsidR="00276D69">
              <w:rPr>
                <w:rFonts w:ascii="Arial" w:hAnsi="Arial" w:cs="Arial"/>
                <w:color w:val="000000"/>
              </w:rPr>
              <w:t>,</w:t>
            </w:r>
            <w:r w:rsidR="005568E2">
              <w:rPr>
                <w:rFonts w:ascii="Arial" w:hAnsi="Arial" w:cs="Arial"/>
                <w:color w:val="000000"/>
              </w:rPr>
              <w:t>967</w:t>
            </w:r>
          </w:p>
        </w:tc>
      </w:tr>
      <w:tr w:rsidR="00B12CDA" w:rsidRPr="00E044C5" w14:paraId="06F95315" w14:textId="77777777" w:rsidTr="003A07D7">
        <w:trPr>
          <w:gridBefore w:val="5"/>
          <w:gridAfter w:val="1"/>
          <w:wBefore w:w="6777" w:type="dxa"/>
          <w:wAfter w:w="128" w:type="dxa"/>
        </w:trPr>
        <w:tc>
          <w:tcPr>
            <w:tcW w:w="743" w:type="dxa"/>
            <w:tcBorders>
              <w:top w:val="double" w:sz="6" w:space="0" w:color="auto"/>
              <w:left w:val="nil"/>
              <w:bottom w:val="nil"/>
              <w:right w:val="nil"/>
            </w:tcBorders>
          </w:tcPr>
          <w:p w14:paraId="49659F37" w14:textId="77777777" w:rsidR="00B12CDA" w:rsidRPr="00E044C5" w:rsidRDefault="00B12CDA" w:rsidP="003C3437">
            <w:pPr>
              <w:pStyle w:val="Number"/>
              <w:keepLines w:val="0"/>
              <w:rPr>
                <w:rFonts w:ascii="Arial" w:hAnsi="Arial" w:cs="Arial"/>
                <w:color w:val="000000"/>
              </w:rPr>
            </w:pPr>
            <w:r>
              <w:rPr>
                <w:rFonts w:ascii="Arial" w:hAnsi="Arial" w:cs="Arial"/>
              </w:rPr>
              <w:t xml:space="preserve"> </w:t>
            </w:r>
          </w:p>
        </w:tc>
        <w:tc>
          <w:tcPr>
            <w:tcW w:w="2126" w:type="dxa"/>
            <w:gridSpan w:val="5"/>
            <w:tcBorders>
              <w:top w:val="nil"/>
              <w:left w:val="nil"/>
              <w:bottom w:val="nil"/>
              <w:right w:val="nil"/>
            </w:tcBorders>
          </w:tcPr>
          <w:p w14:paraId="5A99ED1A" w14:textId="77777777" w:rsidR="00B12CDA" w:rsidRPr="00E044C5" w:rsidRDefault="00B12CDA" w:rsidP="003C3437">
            <w:pPr>
              <w:pStyle w:val="Number"/>
              <w:keepLines w:val="0"/>
              <w:rPr>
                <w:rFonts w:ascii="Arial" w:hAnsi="Arial" w:cs="Arial"/>
                <w:color w:val="000000"/>
              </w:rPr>
            </w:pPr>
          </w:p>
        </w:tc>
        <w:tc>
          <w:tcPr>
            <w:tcW w:w="851" w:type="dxa"/>
            <w:tcBorders>
              <w:top w:val="double" w:sz="6" w:space="0" w:color="auto"/>
              <w:left w:val="nil"/>
              <w:bottom w:val="nil"/>
              <w:right w:val="nil"/>
            </w:tcBorders>
          </w:tcPr>
          <w:p w14:paraId="5E29DC67" w14:textId="77777777" w:rsidR="00B12CDA" w:rsidRPr="00E044C5" w:rsidRDefault="00B12CDA" w:rsidP="003C3437">
            <w:pPr>
              <w:pStyle w:val="Number"/>
              <w:keepLines w:val="0"/>
              <w:rPr>
                <w:rFonts w:ascii="Arial" w:hAnsi="Arial" w:cs="Arial"/>
                <w:color w:val="000000"/>
              </w:rPr>
            </w:pPr>
          </w:p>
        </w:tc>
      </w:tr>
    </w:tbl>
    <w:p w14:paraId="25F5032E" w14:textId="77777777" w:rsidR="00B12CDA" w:rsidRPr="00E044C5" w:rsidRDefault="00B12CDA">
      <w:pPr>
        <w:keepLines w:val="0"/>
        <w:rPr>
          <w:rFonts w:ascii="Arial" w:hAnsi="Arial" w:cs="Arial"/>
          <w:color w:val="auto"/>
          <w:sz w:val="24"/>
          <w:szCs w:val="24"/>
        </w:rPr>
        <w:sectPr w:rsidR="00B12CDA" w:rsidRPr="00E044C5" w:rsidSect="00A64F34">
          <w:footerReference w:type="default" r:id="rId19"/>
          <w:pgSz w:w="11904" w:h="16833"/>
          <w:pgMar w:top="720" w:right="720" w:bottom="720" w:left="720" w:header="709" w:footer="1132" w:gutter="0"/>
          <w:cols w:space="709"/>
          <w:noEndnote/>
          <w:docGrid w:linePitch="272"/>
        </w:sectPr>
      </w:pPr>
    </w:p>
    <w:p w14:paraId="4387B82E" w14:textId="77777777"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14:paraId="48B18697" w14:textId="77777777" w:rsidR="00B12CDA" w:rsidRPr="00E044C5" w:rsidRDefault="00B12CDA">
      <w:pPr>
        <w:keepLines w:val="0"/>
        <w:tabs>
          <w:tab w:val="left" w:pos="438"/>
        </w:tabs>
        <w:ind w:left="438" w:right="438"/>
        <w:rPr>
          <w:rFonts w:ascii="Arial" w:hAnsi="Arial" w:cs="Arial"/>
        </w:rPr>
      </w:pPr>
    </w:p>
    <w:p w14:paraId="5D852C70" w14:textId="7A489217"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B</w:t>
      </w:r>
      <w:r w:rsidR="00444E9B">
        <w:rPr>
          <w:rFonts w:ascii="Arial" w:hAnsi="Arial" w:cs="Arial"/>
          <w:b/>
          <w:u w:val="single"/>
        </w:rPr>
        <w:t>a</w:t>
      </w:r>
      <w:r w:rsidR="006B41E1">
        <w:rPr>
          <w:rFonts w:ascii="Arial" w:hAnsi="Arial" w:cs="Arial"/>
          <w:b/>
          <w:u w:val="single"/>
        </w:rPr>
        <w:t>lance Sheet as at 31 August 20</w:t>
      </w:r>
      <w:r w:rsidR="006B0182">
        <w:rPr>
          <w:rFonts w:ascii="Arial" w:hAnsi="Arial" w:cs="Arial"/>
          <w:b/>
          <w:u w:val="single"/>
        </w:rPr>
        <w:t>20</w:t>
      </w:r>
    </w:p>
    <w:p w14:paraId="5906BFDE" w14:textId="77777777" w:rsidR="00B12CDA" w:rsidRPr="00E044C5" w:rsidRDefault="00B12CDA" w:rsidP="00D70498">
      <w:pPr>
        <w:keepLines w:val="0"/>
        <w:tabs>
          <w:tab w:val="left" w:pos="438"/>
        </w:tabs>
        <w:ind w:left="438" w:right="438"/>
        <w:jc w:val="center"/>
        <w:rPr>
          <w:rFonts w:ascii="Arial" w:hAnsi="Arial" w:cs="Arial"/>
        </w:rPr>
      </w:pPr>
    </w:p>
    <w:p w14:paraId="72FB9929" w14:textId="7F90B897" w:rsidR="00B12CDA" w:rsidRPr="00680896"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680896">
        <w:rPr>
          <w:rFonts w:ascii="Arial" w:hAnsi="Arial" w:cs="Arial"/>
          <w:b/>
        </w:rPr>
        <w:t>20</w:t>
      </w:r>
      <w:r w:rsidR="006B0182">
        <w:rPr>
          <w:rFonts w:ascii="Arial" w:hAnsi="Arial" w:cs="Arial"/>
          <w:b/>
        </w:rPr>
        <w:t>20</w:t>
      </w:r>
      <w:r w:rsidRPr="00680896">
        <w:rPr>
          <w:rFonts w:ascii="Arial" w:hAnsi="Arial" w:cs="Arial"/>
          <w:b/>
        </w:rPr>
        <w:tab/>
      </w:r>
      <w:r w:rsidR="006B41E1">
        <w:rPr>
          <w:rFonts w:ascii="Arial" w:hAnsi="Arial" w:cs="Arial"/>
          <w:b/>
        </w:rPr>
        <w:t>201</w:t>
      </w:r>
      <w:r w:rsidR="006B0182">
        <w:rPr>
          <w:rFonts w:ascii="Arial" w:hAnsi="Arial" w:cs="Arial"/>
          <w:b/>
        </w:rPr>
        <w:t>9</w:t>
      </w:r>
    </w:p>
    <w:p w14:paraId="392FC137" w14:textId="77777777"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14:paraId="7814369D"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FIXED ASSETS</w:t>
      </w:r>
    </w:p>
    <w:p w14:paraId="3A802ADC" w14:textId="77777777"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Tangible assets</w:t>
      </w:r>
      <w:r w:rsidRPr="00E044C5">
        <w:rPr>
          <w:rFonts w:ascii="Arial" w:hAnsi="Arial" w:cs="Arial"/>
        </w:rPr>
        <w:tab/>
        <w:t>4</w:t>
      </w:r>
      <w:r w:rsidRPr="00E044C5">
        <w:rPr>
          <w:rFonts w:ascii="Arial" w:hAnsi="Arial" w:cs="Arial"/>
        </w:rPr>
        <w:tab/>
      </w:r>
      <w:r w:rsidR="00B22499">
        <w:rPr>
          <w:rFonts w:ascii="Arial" w:hAnsi="Arial" w:cs="Arial"/>
        </w:rPr>
        <w:t>-</w:t>
      </w:r>
      <w:r w:rsidRPr="00E044C5">
        <w:rPr>
          <w:rFonts w:ascii="Arial" w:hAnsi="Arial" w:cs="Arial"/>
        </w:rPr>
        <w:tab/>
      </w:r>
      <w:r w:rsidR="00716B83">
        <w:rPr>
          <w:rFonts w:ascii="Arial" w:hAnsi="Arial" w:cs="Arial"/>
        </w:rPr>
        <w:t>-</w:t>
      </w:r>
    </w:p>
    <w:p w14:paraId="61F8FD48" w14:textId="77777777" w:rsidR="00B12CDA" w:rsidRPr="00E044C5" w:rsidRDefault="001E59A4">
      <w:pPr>
        <w:keepLines w:val="0"/>
        <w:tabs>
          <w:tab w:val="left" w:pos="438"/>
          <w:tab w:val="right" w:pos="4655"/>
          <w:tab w:val="decimal" w:pos="7818"/>
          <w:tab w:val="decimal" w:pos="10717"/>
        </w:tabs>
        <w:ind w:left="438" w:right="438"/>
        <w:rPr>
          <w:rFonts w:ascii="Arial" w:hAnsi="Arial" w:cs="Arial"/>
        </w:rPr>
      </w:pPr>
      <w:r>
        <w:rPr>
          <w:rFonts w:ascii="Arial" w:hAnsi="Arial" w:cs="Arial"/>
        </w:rPr>
        <w:t>Investments</w:t>
      </w:r>
      <w:r>
        <w:rPr>
          <w:rFonts w:ascii="Arial" w:hAnsi="Arial" w:cs="Arial"/>
        </w:rPr>
        <w:tab/>
        <w:t>5</w:t>
      </w:r>
      <w:r>
        <w:rPr>
          <w:rFonts w:ascii="Arial" w:hAnsi="Arial" w:cs="Arial"/>
        </w:rPr>
        <w:tab/>
        <w:t xml:space="preserve">                                                   110</w:t>
      </w:r>
      <w:r w:rsidR="007D2FBF">
        <w:rPr>
          <w:rFonts w:ascii="Arial" w:hAnsi="Arial" w:cs="Arial"/>
        </w:rPr>
        <w:t xml:space="preserve">                                          </w:t>
      </w:r>
      <w:r w:rsidR="003E5196">
        <w:rPr>
          <w:rFonts w:ascii="Arial" w:hAnsi="Arial" w:cs="Arial"/>
        </w:rPr>
        <w:t xml:space="preserve">    110</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14:paraId="31048333" w14:textId="77777777">
        <w:tc>
          <w:tcPr>
            <w:tcW w:w="605" w:type="dxa"/>
            <w:tcBorders>
              <w:top w:val="single" w:sz="6" w:space="0" w:color="auto"/>
              <w:left w:val="nil"/>
              <w:bottom w:val="nil"/>
              <w:right w:val="nil"/>
            </w:tcBorders>
          </w:tcPr>
          <w:p w14:paraId="28199850" w14:textId="77777777"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14:paraId="78F4F0C7"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67C5F994" w14:textId="77777777" w:rsidR="00B12CDA" w:rsidRPr="00E044C5" w:rsidRDefault="00B12CDA">
            <w:pPr>
              <w:pStyle w:val="Number"/>
              <w:keepLines w:val="0"/>
              <w:rPr>
                <w:rFonts w:ascii="Arial" w:hAnsi="Arial" w:cs="Arial"/>
                <w:color w:val="000000"/>
              </w:rPr>
            </w:pPr>
          </w:p>
        </w:tc>
      </w:tr>
    </w:tbl>
    <w:p w14:paraId="152A0C9A" w14:textId="77777777"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1E59A4">
        <w:rPr>
          <w:rFonts w:ascii="Arial" w:hAnsi="Arial" w:cs="Arial"/>
        </w:rPr>
        <w:t>11</w:t>
      </w:r>
      <w:r w:rsidR="007D2FBF">
        <w:rPr>
          <w:rFonts w:ascii="Arial" w:hAnsi="Arial" w:cs="Arial"/>
        </w:rPr>
        <w:t>0</w:t>
      </w:r>
      <w:r w:rsidR="00716B83">
        <w:rPr>
          <w:rFonts w:ascii="Arial" w:hAnsi="Arial" w:cs="Arial"/>
        </w:rPr>
        <w:t xml:space="preserve">            </w:t>
      </w:r>
      <w:r w:rsidR="003E5196">
        <w:rPr>
          <w:rFonts w:ascii="Arial" w:hAnsi="Arial" w:cs="Arial"/>
        </w:rPr>
        <w:t xml:space="preserve">                                   110</w:t>
      </w:r>
    </w:p>
    <w:p w14:paraId="093237F4" w14:textId="77777777" w:rsidR="00B12CDA" w:rsidRPr="00E044C5" w:rsidRDefault="00B12CDA">
      <w:pPr>
        <w:keepLines w:val="0"/>
        <w:tabs>
          <w:tab w:val="left" w:pos="438"/>
        </w:tabs>
        <w:ind w:left="438" w:right="438"/>
        <w:rPr>
          <w:rFonts w:ascii="Arial" w:hAnsi="Arial" w:cs="Arial"/>
        </w:rPr>
      </w:pPr>
    </w:p>
    <w:p w14:paraId="66995478"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CURRENT ASSETS</w:t>
      </w:r>
    </w:p>
    <w:p w14:paraId="234A6EB7" w14:textId="77777777"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Stocks</w:t>
      </w:r>
      <w:r w:rsidRPr="00E044C5">
        <w:rPr>
          <w:rFonts w:ascii="Arial" w:hAnsi="Arial" w:cs="Arial"/>
        </w:rPr>
        <w:tab/>
      </w:r>
      <w:r w:rsidR="00761B65">
        <w:rPr>
          <w:rFonts w:ascii="Arial" w:hAnsi="Arial" w:cs="Arial"/>
        </w:rPr>
        <w:t>-</w:t>
      </w:r>
      <w:r w:rsidRPr="00E044C5">
        <w:rPr>
          <w:rFonts w:ascii="Arial" w:hAnsi="Arial" w:cs="Arial"/>
        </w:rPr>
        <w:tab/>
      </w:r>
      <w:r w:rsidR="00B14346">
        <w:rPr>
          <w:rFonts w:ascii="Arial" w:hAnsi="Arial" w:cs="Arial"/>
        </w:rPr>
        <w:t>-</w:t>
      </w:r>
    </w:p>
    <w:p w14:paraId="79862444" w14:textId="4128836A" w:rsidR="00B12CDA" w:rsidRPr="00E044C5" w:rsidRDefault="00B12CDA">
      <w:pPr>
        <w:keepLines w:val="0"/>
        <w:tabs>
          <w:tab w:val="left" w:pos="438"/>
          <w:tab w:val="right" w:pos="4654"/>
          <w:tab w:val="decimal" w:pos="6367"/>
          <w:tab w:val="decimal" w:pos="9266"/>
        </w:tabs>
        <w:ind w:left="438" w:right="438"/>
        <w:rPr>
          <w:rFonts w:ascii="Arial" w:hAnsi="Arial" w:cs="Arial"/>
        </w:rPr>
      </w:pPr>
      <w:r w:rsidRPr="00E044C5">
        <w:rPr>
          <w:rFonts w:ascii="Arial" w:hAnsi="Arial" w:cs="Arial"/>
        </w:rPr>
        <w:t>Debtors</w:t>
      </w:r>
      <w:r w:rsidRPr="00E044C5">
        <w:rPr>
          <w:rFonts w:ascii="Arial" w:hAnsi="Arial" w:cs="Arial"/>
        </w:rPr>
        <w:tab/>
        <w:t>6</w:t>
      </w:r>
      <w:r w:rsidRPr="00E044C5">
        <w:rPr>
          <w:rFonts w:ascii="Arial" w:hAnsi="Arial" w:cs="Arial"/>
        </w:rPr>
        <w:tab/>
      </w:r>
      <w:r w:rsidR="008A1657">
        <w:rPr>
          <w:rFonts w:ascii="Arial" w:hAnsi="Arial" w:cs="Arial"/>
        </w:rPr>
        <w:t>4,19</w:t>
      </w:r>
      <w:r w:rsidR="00390A2A">
        <w:rPr>
          <w:rFonts w:ascii="Arial" w:hAnsi="Arial" w:cs="Arial"/>
        </w:rPr>
        <w:t>0</w:t>
      </w:r>
      <w:r w:rsidRPr="00E044C5">
        <w:rPr>
          <w:rFonts w:ascii="Arial" w:hAnsi="Arial" w:cs="Arial"/>
        </w:rPr>
        <w:tab/>
      </w:r>
      <w:r w:rsidR="005568E2">
        <w:rPr>
          <w:rFonts w:ascii="Arial" w:hAnsi="Arial" w:cs="Arial"/>
        </w:rPr>
        <w:t>530</w:t>
      </w:r>
    </w:p>
    <w:p w14:paraId="2A2A30FA" w14:textId="4922B745"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Cash at bank</w:t>
      </w:r>
      <w:r w:rsidRPr="00E044C5">
        <w:rPr>
          <w:rFonts w:ascii="Arial" w:hAnsi="Arial" w:cs="Arial"/>
        </w:rPr>
        <w:tab/>
      </w:r>
      <w:r w:rsidR="00266D97">
        <w:rPr>
          <w:rFonts w:ascii="Arial" w:hAnsi="Arial" w:cs="Arial"/>
        </w:rPr>
        <w:t>49</w:t>
      </w:r>
      <w:r w:rsidR="001D1591">
        <w:rPr>
          <w:rFonts w:ascii="Arial" w:hAnsi="Arial" w:cs="Arial"/>
        </w:rPr>
        <w:t>,</w:t>
      </w:r>
      <w:r w:rsidR="00266D97">
        <w:rPr>
          <w:rFonts w:ascii="Arial" w:hAnsi="Arial" w:cs="Arial"/>
        </w:rPr>
        <w:t>428</w:t>
      </w:r>
      <w:r w:rsidRPr="00E044C5">
        <w:rPr>
          <w:rFonts w:ascii="Arial" w:hAnsi="Arial" w:cs="Arial"/>
        </w:rPr>
        <w:tab/>
      </w:r>
      <w:r w:rsidR="001F0D2D">
        <w:rPr>
          <w:rFonts w:ascii="Arial" w:hAnsi="Arial" w:cs="Arial"/>
        </w:rPr>
        <w:t>6</w:t>
      </w:r>
      <w:r w:rsidR="005568E2">
        <w:rPr>
          <w:rFonts w:ascii="Arial" w:hAnsi="Arial" w:cs="Arial"/>
        </w:rPr>
        <w:t>5</w:t>
      </w:r>
      <w:r w:rsidR="007F6505">
        <w:rPr>
          <w:rFonts w:ascii="Arial" w:hAnsi="Arial" w:cs="Arial"/>
        </w:rPr>
        <w:t>,</w:t>
      </w:r>
      <w:r w:rsidR="005568E2">
        <w:rPr>
          <w:rFonts w:ascii="Arial" w:hAnsi="Arial" w:cs="Arial"/>
        </w:rPr>
        <w:t>246</w:t>
      </w:r>
    </w:p>
    <w:tbl>
      <w:tblPr>
        <w:tblW w:w="0" w:type="auto"/>
        <w:tblInd w:w="577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14:paraId="7FBC7027" w14:textId="77777777">
        <w:tc>
          <w:tcPr>
            <w:tcW w:w="605" w:type="dxa"/>
            <w:tcBorders>
              <w:top w:val="single" w:sz="6" w:space="0" w:color="auto"/>
              <w:left w:val="nil"/>
              <w:bottom w:val="nil"/>
              <w:right w:val="nil"/>
            </w:tcBorders>
          </w:tcPr>
          <w:p w14:paraId="2FA5AC6E" w14:textId="77777777"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14:paraId="01D4C7FD"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5B08E816" w14:textId="77777777" w:rsidR="00B12CDA" w:rsidRPr="00E044C5" w:rsidRDefault="00B12CDA">
            <w:pPr>
              <w:pStyle w:val="Number"/>
              <w:keepLines w:val="0"/>
              <w:rPr>
                <w:rFonts w:ascii="Arial" w:hAnsi="Arial" w:cs="Arial"/>
                <w:color w:val="000000"/>
              </w:rPr>
            </w:pPr>
          </w:p>
        </w:tc>
      </w:tr>
    </w:tbl>
    <w:p w14:paraId="7B27890B" w14:textId="29F9E7FE" w:rsidR="00B12CDA" w:rsidRPr="00E044C5" w:rsidRDefault="00B12CDA">
      <w:pPr>
        <w:keepLines w:val="0"/>
        <w:tabs>
          <w:tab w:val="decimal" w:pos="6369"/>
          <w:tab w:val="decimal" w:pos="9268"/>
        </w:tabs>
        <w:ind w:left="438" w:right="438"/>
        <w:rPr>
          <w:rFonts w:ascii="Arial" w:hAnsi="Arial" w:cs="Arial"/>
        </w:rPr>
      </w:pPr>
      <w:r w:rsidRPr="00E044C5">
        <w:rPr>
          <w:rFonts w:ascii="Arial" w:hAnsi="Arial" w:cs="Arial"/>
        </w:rPr>
        <w:tab/>
      </w:r>
      <w:r w:rsidR="00266D97">
        <w:rPr>
          <w:rFonts w:ascii="Arial" w:hAnsi="Arial" w:cs="Arial"/>
        </w:rPr>
        <w:t>53</w:t>
      </w:r>
      <w:r w:rsidR="001D1591">
        <w:rPr>
          <w:rFonts w:ascii="Arial" w:hAnsi="Arial" w:cs="Arial"/>
        </w:rPr>
        <w:t>,</w:t>
      </w:r>
      <w:r w:rsidR="00266D97">
        <w:rPr>
          <w:rFonts w:ascii="Arial" w:hAnsi="Arial" w:cs="Arial"/>
        </w:rPr>
        <w:t>618</w:t>
      </w:r>
      <w:r w:rsidRPr="00E044C5">
        <w:rPr>
          <w:rFonts w:ascii="Arial" w:hAnsi="Arial" w:cs="Arial"/>
        </w:rPr>
        <w:tab/>
      </w:r>
      <w:r w:rsidR="001F0D2D">
        <w:rPr>
          <w:rFonts w:ascii="Arial" w:hAnsi="Arial" w:cs="Arial"/>
        </w:rPr>
        <w:t>6</w:t>
      </w:r>
      <w:r w:rsidR="005568E2">
        <w:rPr>
          <w:rFonts w:ascii="Arial" w:hAnsi="Arial" w:cs="Arial"/>
        </w:rPr>
        <w:t>5</w:t>
      </w:r>
      <w:r w:rsidRPr="00E044C5">
        <w:rPr>
          <w:rFonts w:ascii="Arial" w:hAnsi="Arial" w:cs="Arial"/>
        </w:rPr>
        <w:t>,</w:t>
      </w:r>
      <w:r w:rsidR="005568E2">
        <w:rPr>
          <w:rFonts w:ascii="Arial" w:hAnsi="Arial" w:cs="Arial"/>
        </w:rPr>
        <w:t>776</w:t>
      </w:r>
    </w:p>
    <w:p w14:paraId="36C15505"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110"/>
        <w:gridCol w:w="605"/>
        <w:gridCol w:w="129"/>
        <w:gridCol w:w="2165"/>
        <w:gridCol w:w="606"/>
        <w:gridCol w:w="128"/>
      </w:tblGrid>
      <w:tr w:rsidR="00B12CDA" w:rsidRPr="00E044C5" w14:paraId="39332248" w14:textId="77777777">
        <w:tc>
          <w:tcPr>
            <w:tcW w:w="3954" w:type="dxa"/>
            <w:tcBorders>
              <w:top w:val="nil"/>
              <w:left w:val="nil"/>
              <w:bottom w:val="nil"/>
              <w:right w:val="nil"/>
            </w:tcBorders>
          </w:tcPr>
          <w:p w14:paraId="31E77B8E" w14:textId="77777777" w:rsidR="00B12CDA" w:rsidRPr="00E044C5" w:rsidRDefault="00B12CDA">
            <w:pPr>
              <w:keepLines w:val="0"/>
              <w:jc w:val="both"/>
              <w:rPr>
                <w:rFonts w:ascii="Arial" w:hAnsi="Arial" w:cs="Arial"/>
              </w:rPr>
            </w:pPr>
            <w:r w:rsidRPr="00E044C5">
              <w:rPr>
                <w:rFonts w:ascii="Arial" w:hAnsi="Arial" w:cs="Arial"/>
              </w:rPr>
              <w:t xml:space="preserve">Amounts falling due within one year </w:t>
            </w:r>
          </w:p>
        </w:tc>
        <w:tc>
          <w:tcPr>
            <w:tcW w:w="263" w:type="dxa"/>
            <w:tcBorders>
              <w:top w:val="nil"/>
              <w:left w:val="nil"/>
              <w:bottom w:val="nil"/>
              <w:right w:val="nil"/>
            </w:tcBorders>
          </w:tcPr>
          <w:p w14:paraId="187BCF27" w14:textId="77777777" w:rsidR="00B12CDA" w:rsidRPr="00E044C5" w:rsidRDefault="00B12CDA">
            <w:pPr>
              <w:keepLines w:val="0"/>
              <w:jc w:val="right"/>
              <w:rPr>
                <w:rFonts w:ascii="Arial" w:hAnsi="Arial" w:cs="Arial"/>
              </w:rPr>
            </w:pPr>
            <w:r w:rsidRPr="00E044C5">
              <w:rPr>
                <w:rFonts w:ascii="Arial" w:hAnsi="Arial" w:cs="Arial"/>
              </w:rPr>
              <w:t>7</w:t>
            </w:r>
          </w:p>
        </w:tc>
        <w:tc>
          <w:tcPr>
            <w:tcW w:w="1844" w:type="dxa"/>
            <w:gridSpan w:val="3"/>
            <w:tcBorders>
              <w:top w:val="nil"/>
              <w:left w:val="nil"/>
              <w:bottom w:val="nil"/>
              <w:right w:val="nil"/>
            </w:tcBorders>
          </w:tcPr>
          <w:p w14:paraId="60C6D977" w14:textId="259AD0A6" w:rsidR="00B12CDA" w:rsidRPr="00E044C5" w:rsidRDefault="001E4DA4" w:rsidP="00390A2A">
            <w:pPr>
              <w:pStyle w:val="Number"/>
              <w:keepLines w:val="0"/>
              <w:tabs>
                <w:tab w:val="decimal" w:pos="1712"/>
              </w:tabs>
              <w:rPr>
                <w:rFonts w:ascii="Arial" w:hAnsi="Arial" w:cs="Arial"/>
                <w:color w:val="000000"/>
              </w:rPr>
            </w:pPr>
            <w:r>
              <w:rPr>
                <w:rFonts w:ascii="Arial" w:hAnsi="Arial" w:cs="Arial"/>
                <w:color w:val="000000"/>
              </w:rPr>
              <w:t>2</w:t>
            </w:r>
            <w:r w:rsidR="00B12CDA" w:rsidRPr="00E044C5">
              <w:rPr>
                <w:rFonts w:ascii="Arial" w:hAnsi="Arial" w:cs="Arial"/>
                <w:color w:val="000000"/>
              </w:rPr>
              <w:t>,</w:t>
            </w:r>
            <w:r w:rsidR="007E3D4C">
              <w:rPr>
                <w:rFonts w:ascii="Arial" w:hAnsi="Arial" w:cs="Arial"/>
                <w:color w:val="000000"/>
              </w:rPr>
              <w:t>412</w:t>
            </w:r>
          </w:p>
        </w:tc>
        <w:tc>
          <w:tcPr>
            <w:tcW w:w="2899" w:type="dxa"/>
            <w:gridSpan w:val="3"/>
            <w:tcBorders>
              <w:top w:val="nil"/>
              <w:left w:val="nil"/>
              <w:bottom w:val="nil"/>
              <w:right w:val="nil"/>
            </w:tcBorders>
          </w:tcPr>
          <w:p w14:paraId="4791A350" w14:textId="23A07721" w:rsidR="00B12CDA" w:rsidRPr="00E044C5" w:rsidRDefault="001F0D2D" w:rsidP="00DB05CC">
            <w:pPr>
              <w:pStyle w:val="Number"/>
              <w:keepLines w:val="0"/>
              <w:tabs>
                <w:tab w:val="decimal" w:pos="2767"/>
              </w:tabs>
              <w:rPr>
                <w:rFonts w:ascii="Arial" w:hAnsi="Arial" w:cs="Arial"/>
                <w:color w:val="000000"/>
              </w:rPr>
            </w:pPr>
            <w:r>
              <w:rPr>
                <w:rFonts w:ascii="Arial" w:hAnsi="Arial" w:cs="Arial"/>
                <w:color w:val="000000"/>
              </w:rPr>
              <w:t>2</w:t>
            </w:r>
            <w:r w:rsidR="00B12CDA" w:rsidRPr="00E044C5">
              <w:rPr>
                <w:rFonts w:ascii="Arial" w:hAnsi="Arial" w:cs="Arial"/>
                <w:color w:val="000000"/>
              </w:rPr>
              <w:t>,</w:t>
            </w:r>
            <w:r w:rsidR="005568E2">
              <w:rPr>
                <w:rFonts w:ascii="Arial" w:hAnsi="Arial" w:cs="Arial"/>
                <w:color w:val="000000"/>
              </w:rPr>
              <w:t>628</w:t>
            </w:r>
          </w:p>
        </w:tc>
      </w:tr>
      <w:tr w:rsidR="00B12CDA" w:rsidRPr="00E044C5" w14:paraId="40E24D9A" w14:textId="77777777" w:rsidTr="00390A2A">
        <w:trPr>
          <w:gridBefore w:val="3"/>
          <w:gridAfter w:val="1"/>
          <w:wBefore w:w="5327" w:type="dxa"/>
          <w:wAfter w:w="128" w:type="dxa"/>
          <w:trHeight w:val="318"/>
        </w:trPr>
        <w:tc>
          <w:tcPr>
            <w:tcW w:w="605" w:type="dxa"/>
            <w:tcBorders>
              <w:top w:val="single" w:sz="6" w:space="0" w:color="auto"/>
              <w:left w:val="nil"/>
              <w:bottom w:val="nil"/>
              <w:right w:val="nil"/>
            </w:tcBorders>
          </w:tcPr>
          <w:p w14:paraId="79B70569" w14:textId="77777777" w:rsidR="00B12CDA" w:rsidRPr="00E044C5" w:rsidRDefault="00B12CDA">
            <w:pPr>
              <w:pStyle w:val="Number"/>
              <w:keepLines w:val="0"/>
              <w:rPr>
                <w:rFonts w:ascii="Arial" w:hAnsi="Arial" w:cs="Arial"/>
                <w:color w:val="000000"/>
              </w:rPr>
            </w:pPr>
          </w:p>
        </w:tc>
        <w:tc>
          <w:tcPr>
            <w:tcW w:w="2294" w:type="dxa"/>
            <w:gridSpan w:val="2"/>
            <w:tcBorders>
              <w:top w:val="nil"/>
              <w:left w:val="nil"/>
              <w:bottom w:val="nil"/>
              <w:right w:val="nil"/>
            </w:tcBorders>
          </w:tcPr>
          <w:p w14:paraId="7D578480"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21833057" w14:textId="77777777" w:rsidR="00B12CDA" w:rsidRPr="00E044C5" w:rsidRDefault="00B12CDA">
            <w:pPr>
              <w:pStyle w:val="Number"/>
              <w:keepLines w:val="0"/>
              <w:rPr>
                <w:rFonts w:ascii="Arial" w:hAnsi="Arial" w:cs="Arial"/>
                <w:color w:val="000000"/>
              </w:rPr>
            </w:pPr>
          </w:p>
        </w:tc>
      </w:tr>
    </w:tbl>
    <w:p w14:paraId="44C7D82C" w14:textId="2A2DF084" w:rsidR="00B12CDA" w:rsidRPr="00E044C5" w:rsidRDefault="00B12CDA">
      <w:pPr>
        <w:keepLines w:val="0"/>
        <w:tabs>
          <w:tab w:val="left" w:pos="438"/>
          <w:tab w:val="decimal" w:pos="7820"/>
          <w:tab w:val="decimal" w:pos="10719"/>
        </w:tabs>
        <w:ind w:left="438" w:right="438"/>
        <w:rPr>
          <w:rFonts w:ascii="Arial" w:hAnsi="Arial" w:cs="Arial"/>
        </w:rPr>
      </w:pPr>
      <w:r w:rsidRPr="00E044C5">
        <w:rPr>
          <w:rFonts w:ascii="Arial" w:hAnsi="Arial" w:cs="Arial"/>
          <w:b/>
          <w:bCs/>
        </w:rPr>
        <w:t>NET CURRENT ASSETS</w:t>
      </w:r>
      <w:r w:rsidRPr="00E044C5">
        <w:rPr>
          <w:rFonts w:ascii="Arial" w:hAnsi="Arial" w:cs="Arial"/>
          <w:b/>
          <w:bCs/>
        </w:rPr>
        <w:tab/>
      </w:r>
      <w:r w:rsidR="007E3D4C">
        <w:rPr>
          <w:rFonts w:ascii="Arial" w:hAnsi="Arial" w:cs="Arial"/>
          <w:bCs/>
        </w:rPr>
        <w:t>51</w:t>
      </w:r>
      <w:r w:rsidR="00F3648D" w:rsidRPr="00237C1B">
        <w:rPr>
          <w:rFonts w:ascii="Arial" w:hAnsi="Arial" w:cs="Arial"/>
          <w:bCs/>
        </w:rPr>
        <w:t>,</w:t>
      </w:r>
      <w:r w:rsidR="007E3D4C">
        <w:rPr>
          <w:rFonts w:ascii="Arial" w:hAnsi="Arial" w:cs="Arial"/>
          <w:bCs/>
        </w:rPr>
        <w:t>206</w:t>
      </w:r>
      <w:r w:rsidR="00761B65">
        <w:rPr>
          <w:rFonts w:ascii="Arial" w:hAnsi="Arial" w:cs="Arial"/>
          <w:b/>
          <w:bCs/>
        </w:rPr>
        <w:t xml:space="preserve">                                         </w:t>
      </w:r>
      <w:r w:rsidR="00AC76CB">
        <w:rPr>
          <w:rFonts w:ascii="Arial" w:hAnsi="Arial" w:cs="Arial"/>
          <w:b/>
          <w:bCs/>
        </w:rPr>
        <w:t xml:space="preserve"> </w:t>
      </w:r>
      <w:r w:rsidR="001F0D2D">
        <w:rPr>
          <w:rFonts w:ascii="Arial" w:hAnsi="Arial" w:cs="Arial"/>
        </w:rPr>
        <w:t>6</w:t>
      </w:r>
      <w:r w:rsidR="005568E2">
        <w:rPr>
          <w:rFonts w:ascii="Arial" w:hAnsi="Arial" w:cs="Arial"/>
        </w:rPr>
        <w:t>3</w:t>
      </w:r>
      <w:r w:rsidRPr="00E044C5">
        <w:rPr>
          <w:rFonts w:ascii="Arial" w:hAnsi="Arial" w:cs="Arial"/>
        </w:rPr>
        <w:t>,</w:t>
      </w:r>
      <w:r w:rsidR="001F0D2D">
        <w:rPr>
          <w:rFonts w:ascii="Arial" w:hAnsi="Arial" w:cs="Arial"/>
        </w:rPr>
        <w:t>1</w:t>
      </w:r>
      <w:r w:rsidR="005568E2">
        <w:rPr>
          <w:rFonts w:ascii="Arial" w:hAnsi="Arial" w:cs="Arial"/>
        </w:rPr>
        <w:t>48</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14:paraId="3E7E8AD7" w14:textId="77777777">
        <w:tc>
          <w:tcPr>
            <w:tcW w:w="605" w:type="dxa"/>
            <w:tcBorders>
              <w:top w:val="single" w:sz="6" w:space="0" w:color="auto"/>
              <w:left w:val="nil"/>
              <w:bottom w:val="nil"/>
              <w:right w:val="nil"/>
            </w:tcBorders>
          </w:tcPr>
          <w:p w14:paraId="41BCF7E9" w14:textId="77777777"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14:paraId="097F7D04"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7AEBADFC" w14:textId="77777777" w:rsidR="00B12CDA" w:rsidRPr="00E044C5" w:rsidRDefault="00B12CDA">
            <w:pPr>
              <w:pStyle w:val="Number"/>
              <w:keepLines w:val="0"/>
              <w:rPr>
                <w:rFonts w:ascii="Arial" w:hAnsi="Arial" w:cs="Arial"/>
                <w:color w:val="000000"/>
              </w:rPr>
            </w:pPr>
          </w:p>
        </w:tc>
      </w:tr>
    </w:tbl>
    <w:p w14:paraId="17A14255"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TOTAL ASSETS LESS CURRENT</w:t>
      </w:r>
    </w:p>
    <w:p w14:paraId="207A83C2" w14:textId="2F37DC03"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b/>
          <w:bCs/>
        </w:rPr>
        <w:t>LIABILITIES</w:t>
      </w:r>
      <w:r w:rsidRPr="00E044C5">
        <w:rPr>
          <w:rFonts w:ascii="Arial" w:hAnsi="Arial" w:cs="Arial"/>
          <w:b/>
          <w:bCs/>
        </w:rPr>
        <w:tab/>
      </w:r>
      <w:r w:rsidR="007E3D4C">
        <w:rPr>
          <w:rFonts w:ascii="Arial" w:hAnsi="Arial" w:cs="Arial"/>
          <w:bCs/>
        </w:rPr>
        <w:t>51</w:t>
      </w:r>
      <w:r w:rsidR="00F3648D" w:rsidRPr="00237C1B">
        <w:rPr>
          <w:rFonts w:ascii="Arial" w:hAnsi="Arial" w:cs="Arial"/>
          <w:bCs/>
        </w:rPr>
        <w:t>,</w:t>
      </w:r>
      <w:r w:rsidR="007E3D4C">
        <w:rPr>
          <w:rFonts w:ascii="Arial" w:hAnsi="Arial" w:cs="Arial"/>
          <w:bCs/>
        </w:rPr>
        <w:t>316</w:t>
      </w:r>
      <w:r w:rsidRPr="00E044C5">
        <w:rPr>
          <w:rFonts w:ascii="Arial" w:hAnsi="Arial" w:cs="Arial"/>
        </w:rPr>
        <w:tab/>
      </w:r>
      <w:r w:rsidR="001F0D2D">
        <w:rPr>
          <w:rFonts w:ascii="Arial" w:hAnsi="Arial" w:cs="Arial"/>
        </w:rPr>
        <w:t>6</w:t>
      </w:r>
      <w:r w:rsidR="005568E2">
        <w:rPr>
          <w:rFonts w:ascii="Arial" w:hAnsi="Arial" w:cs="Arial"/>
        </w:rPr>
        <w:t>3</w:t>
      </w:r>
      <w:r w:rsidRPr="00E044C5">
        <w:rPr>
          <w:rFonts w:ascii="Arial" w:hAnsi="Arial" w:cs="Arial"/>
        </w:rPr>
        <w:t>,</w:t>
      </w:r>
      <w:r w:rsidR="005568E2">
        <w:rPr>
          <w:rFonts w:ascii="Arial" w:hAnsi="Arial" w:cs="Arial"/>
        </w:rPr>
        <w:t>258</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2294"/>
        <w:gridCol w:w="606"/>
      </w:tblGrid>
      <w:tr w:rsidR="00E86C88" w:rsidRPr="00E044C5" w14:paraId="190FD889" w14:textId="77777777" w:rsidTr="00E86C88">
        <w:tc>
          <w:tcPr>
            <w:tcW w:w="605" w:type="dxa"/>
            <w:tcBorders>
              <w:top w:val="double" w:sz="6" w:space="0" w:color="auto"/>
              <w:left w:val="nil"/>
              <w:bottom w:val="nil"/>
              <w:right w:val="nil"/>
            </w:tcBorders>
          </w:tcPr>
          <w:p w14:paraId="171D6AE4" w14:textId="77777777" w:rsidR="00E86C88" w:rsidRPr="00E044C5" w:rsidRDefault="00E86C88">
            <w:pPr>
              <w:pStyle w:val="Number"/>
              <w:keepLines w:val="0"/>
              <w:rPr>
                <w:rFonts w:ascii="Arial" w:hAnsi="Arial" w:cs="Arial"/>
                <w:color w:val="000000"/>
              </w:rPr>
            </w:pPr>
          </w:p>
        </w:tc>
        <w:tc>
          <w:tcPr>
            <w:tcW w:w="2294" w:type="dxa"/>
            <w:tcBorders>
              <w:top w:val="nil"/>
              <w:left w:val="nil"/>
              <w:bottom w:val="nil"/>
              <w:right w:val="nil"/>
            </w:tcBorders>
          </w:tcPr>
          <w:p w14:paraId="5E9A7642" w14:textId="77777777" w:rsidR="00E86C88" w:rsidRPr="00E044C5" w:rsidRDefault="00E86C88">
            <w:pPr>
              <w:pStyle w:val="Number"/>
              <w:keepLines w:val="0"/>
              <w:rPr>
                <w:rFonts w:ascii="Arial" w:hAnsi="Arial" w:cs="Arial"/>
                <w:color w:val="000000"/>
              </w:rPr>
            </w:pPr>
          </w:p>
        </w:tc>
        <w:tc>
          <w:tcPr>
            <w:tcW w:w="2294" w:type="dxa"/>
            <w:tcBorders>
              <w:top w:val="nil"/>
              <w:left w:val="nil"/>
              <w:bottom w:val="nil"/>
              <w:right w:val="nil"/>
            </w:tcBorders>
          </w:tcPr>
          <w:p w14:paraId="66B79C1D" w14:textId="77777777" w:rsidR="00E86C88" w:rsidRPr="00E044C5" w:rsidRDefault="00E86C88">
            <w:pPr>
              <w:pStyle w:val="Number"/>
              <w:keepLines w:val="0"/>
              <w:rPr>
                <w:rFonts w:ascii="Arial" w:hAnsi="Arial" w:cs="Arial"/>
                <w:color w:val="000000"/>
              </w:rPr>
            </w:pPr>
          </w:p>
        </w:tc>
        <w:tc>
          <w:tcPr>
            <w:tcW w:w="606" w:type="dxa"/>
            <w:tcBorders>
              <w:top w:val="double" w:sz="6" w:space="0" w:color="auto"/>
              <w:left w:val="nil"/>
              <w:bottom w:val="nil"/>
              <w:right w:val="nil"/>
            </w:tcBorders>
          </w:tcPr>
          <w:p w14:paraId="2CECF215" w14:textId="77777777" w:rsidR="00E86C88" w:rsidRPr="00E044C5" w:rsidRDefault="00E86C88">
            <w:pPr>
              <w:pStyle w:val="Number"/>
              <w:keepLines w:val="0"/>
              <w:rPr>
                <w:rFonts w:ascii="Arial" w:hAnsi="Arial" w:cs="Arial"/>
                <w:color w:val="000000"/>
              </w:rPr>
            </w:pPr>
          </w:p>
        </w:tc>
      </w:tr>
    </w:tbl>
    <w:p w14:paraId="0FF2CF7F" w14:textId="77777777" w:rsidR="00B12CDA" w:rsidRPr="00E044C5" w:rsidRDefault="00B12CDA">
      <w:pPr>
        <w:keepLines w:val="0"/>
        <w:tabs>
          <w:tab w:val="left" w:pos="438"/>
        </w:tabs>
        <w:ind w:left="438" w:right="438"/>
        <w:rPr>
          <w:rFonts w:ascii="Arial" w:hAnsi="Arial" w:cs="Arial"/>
          <w:b/>
        </w:rPr>
      </w:pPr>
      <w:r w:rsidRPr="00E044C5">
        <w:rPr>
          <w:rFonts w:ascii="Arial" w:hAnsi="Arial" w:cs="Arial"/>
          <w:b/>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844"/>
        <w:gridCol w:w="2899"/>
      </w:tblGrid>
      <w:tr w:rsidR="00B12CDA" w:rsidRPr="00E044C5" w14:paraId="2BA585D7" w14:textId="77777777" w:rsidTr="00A83808">
        <w:tc>
          <w:tcPr>
            <w:tcW w:w="3954" w:type="dxa"/>
            <w:tcBorders>
              <w:top w:val="nil"/>
              <w:left w:val="nil"/>
              <w:bottom w:val="nil"/>
              <w:right w:val="nil"/>
            </w:tcBorders>
          </w:tcPr>
          <w:p w14:paraId="710EF8CD" w14:textId="77777777" w:rsidR="00B12CDA" w:rsidRPr="00E044C5" w:rsidRDefault="00B12CDA" w:rsidP="00A83808">
            <w:pPr>
              <w:keepLines w:val="0"/>
              <w:jc w:val="both"/>
              <w:rPr>
                <w:rFonts w:ascii="Arial" w:hAnsi="Arial" w:cs="Arial"/>
              </w:rPr>
            </w:pPr>
            <w:r w:rsidRPr="00E044C5">
              <w:rPr>
                <w:rFonts w:ascii="Arial" w:hAnsi="Arial" w:cs="Arial"/>
              </w:rPr>
              <w:t xml:space="preserve">Amounts falling due after more than one year </w:t>
            </w:r>
          </w:p>
        </w:tc>
        <w:tc>
          <w:tcPr>
            <w:tcW w:w="263" w:type="dxa"/>
            <w:tcBorders>
              <w:top w:val="nil"/>
              <w:left w:val="nil"/>
              <w:bottom w:val="nil"/>
              <w:right w:val="nil"/>
            </w:tcBorders>
          </w:tcPr>
          <w:p w14:paraId="666BBD1E" w14:textId="77777777" w:rsidR="00B12CDA" w:rsidRPr="00E044C5" w:rsidRDefault="00371153" w:rsidP="00371153">
            <w:pPr>
              <w:keepLines w:val="0"/>
              <w:rPr>
                <w:rFonts w:ascii="Arial" w:hAnsi="Arial" w:cs="Arial"/>
              </w:rPr>
            </w:pPr>
            <w:r>
              <w:rPr>
                <w:rFonts w:ascii="Arial" w:hAnsi="Arial" w:cs="Arial"/>
              </w:rPr>
              <w:t xml:space="preserve"> 7</w:t>
            </w:r>
          </w:p>
        </w:tc>
        <w:tc>
          <w:tcPr>
            <w:tcW w:w="1844" w:type="dxa"/>
            <w:tcBorders>
              <w:top w:val="nil"/>
              <w:left w:val="nil"/>
              <w:bottom w:val="nil"/>
              <w:right w:val="nil"/>
            </w:tcBorders>
          </w:tcPr>
          <w:p w14:paraId="4E43106C" w14:textId="77777777" w:rsidR="00B12CDA" w:rsidRPr="00E044C5" w:rsidRDefault="00B22499" w:rsidP="00A83808">
            <w:pPr>
              <w:pStyle w:val="Number"/>
              <w:keepLines w:val="0"/>
              <w:tabs>
                <w:tab w:val="decimal" w:pos="1712"/>
              </w:tabs>
              <w:rPr>
                <w:rFonts w:ascii="Arial" w:hAnsi="Arial" w:cs="Arial"/>
                <w:color w:val="000000"/>
              </w:rPr>
            </w:pPr>
            <w:r>
              <w:rPr>
                <w:rFonts w:ascii="Arial" w:hAnsi="Arial" w:cs="Arial"/>
                <w:color w:val="000000"/>
              </w:rPr>
              <w:t>-</w:t>
            </w:r>
          </w:p>
        </w:tc>
        <w:tc>
          <w:tcPr>
            <w:tcW w:w="2899" w:type="dxa"/>
            <w:tcBorders>
              <w:top w:val="nil"/>
              <w:left w:val="nil"/>
              <w:bottom w:val="nil"/>
              <w:right w:val="nil"/>
            </w:tcBorders>
          </w:tcPr>
          <w:p w14:paraId="7DD9E7FB" w14:textId="77777777" w:rsidR="00B12CDA" w:rsidRPr="00E044C5" w:rsidRDefault="00716B83" w:rsidP="00A83808">
            <w:pPr>
              <w:pStyle w:val="Number"/>
              <w:keepLines w:val="0"/>
              <w:tabs>
                <w:tab w:val="decimal" w:pos="2767"/>
              </w:tabs>
              <w:rPr>
                <w:rFonts w:ascii="Arial" w:hAnsi="Arial" w:cs="Arial"/>
                <w:color w:val="000000"/>
              </w:rPr>
            </w:pPr>
            <w:r>
              <w:rPr>
                <w:rFonts w:ascii="Arial" w:hAnsi="Arial" w:cs="Arial"/>
                <w:color w:val="000000"/>
              </w:rPr>
              <w:t>-</w:t>
            </w:r>
          </w:p>
        </w:tc>
      </w:tr>
    </w:tbl>
    <w:p w14:paraId="080C541D" w14:textId="77777777" w:rsidR="00B12CDA" w:rsidRPr="00E044C5" w:rsidRDefault="00B12CDA">
      <w:pPr>
        <w:keepLines w:val="0"/>
        <w:tabs>
          <w:tab w:val="left" w:pos="438"/>
        </w:tabs>
        <w:ind w:left="438" w:right="438"/>
        <w:rPr>
          <w:rFonts w:ascii="Arial" w:hAnsi="Arial" w:cs="Arial"/>
        </w:rPr>
      </w:pPr>
    </w:p>
    <w:p w14:paraId="5C038931" w14:textId="3D1346EB" w:rsidR="00B12CDA" w:rsidRDefault="00B12CDA" w:rsidP="00DD0676">
      <w:pPr>
        <w:keepLines w:val="0"/>
        <w:tabs>
          <w:tab w:val="left" w:pos="438"/>
          <w:tab w:val="decimal" w:pos="7818"/>
          <w:tab w:val="decimal" w:pos="10717"/>
        </w:tabs>
        <w:ind w:left="438" w:right="438"/>
        <w:rPr>
          <w:rFonts w:ascii="Arial" w:hAnsi="Arial" w:cs="Arial"/>
        </w:rPr>
      </w:pPr>
      <w:r w:rsidRPr="00E044C5">
        <w:rPr>
          <w:rFonts w:ascii="Arial" w:hAnsi="Arial" w:cs="Arial"/>
          <w:b/>
          <w:bCs/>
        </w:rPr>
        <w:tab/>
      </w:r>
      <w:r>
        <w:rPr>
          <w:rFonts w:ascii="Arial" w:hAnsi="Arial" w:cs="Arial"/>
        </w:rPr>
        <w:t xml:space="preserve">                                        </w:t>
      </w:r>
      <w:r w:rsidR="007E3D4C">
        <w:rPr>
          <w:rFonts w:ascii="Arial" w:hAnsi="Arial" w:cs="Arial"/>
        </w:rPr>
        <w:t>51</w:t>
      </w:r>
      <w:r w:rsidR="00F3648D">
        <w:rPr>
          <w:rFonts w:ascii="Arial" w:hAnsi="Arial" w:cs="Arial"/>
        </w:rPr>
        <w:t>,</w:t>
      </w:r>
      <w:r w:rsidR="007E3D4C">
        <w:rPr>
          <w:rFonts w:ascii="Arial" w:hAnsi="Arial" w:cs="Arial"/>
        </w:rPr>
        <w:t>316</w:t>
      </w:r>
      <w:r w:rsidR="001D1591">
        <w:rPr>
          <w:rFonts w:ascii="Arial" w:hAnsi="Arial" w:cs="Arial"/>
        </w:rPr>
        <w:t xml:space="preserve">                                        </w:t>
      </w:r>
      <w:r>
        <w:rPr>
          <w:rFonts w:ascii="Arial" w:hAnsi="Arial" w:cs="Arial"/>
        </w:rPr>
        <w:t xml:space="preserve"> </w:t>
      </w:r>
      <w:r w:rsidR="001F0D2D">
        <w:rPr>
          <w:rFonts w:ascii="Arial" w:hAnsi="Arial" w:cs="Arial"/>
        </w:rPr>
        <w:t>6</w:t>
      </w:r>
      <w:r w:rsidR="00924867">
        <w:rPr>
          <w:rFonts w:ascii="Arial" w:hAnsi="Arial" w:cs="Arial"/>
        </w:rPr>
        <w:t>3</w:t>
      </w:r>
      <w:r>
        <w:rPr>
          <w:rFonts w:ascii="Arial" w:hAnsi="Arial" w:cs="Arial"/>
        </w:rPr>
        <w:t>,</w:t>
      </w:r>
      <w:r w:rsidR="00924867">
        <w:rPr>
          <w:rFonts w:ascii="Arial" w:hAnsi="Arial" w:cs="Arial"/>
        </w:rPr>
        <w:t>258</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14:paraId="1CE18792" w14:textId="77777777" w:rsidTr="00A83808">
        <w:tc>
          <w:tcPr>
            <w:tcW w:w="605" w:type="dxa"/>
            <w:tcBorders>
              <w:top w:val="double" w:sz="6" w:space="0" w:color="auto"/>
              <w:left w:val="nil"/>
              <w:bottom w:val="nil"/>
              <w:right w:val="nil"/>
            </w:tcBorders>
          </w:tcPr>
          <w:p w14:paraId="0EB30089" w14:textId="77777777" w:rsidR="00B12CDA" w:rsidRPr="00E044C5" w:rsidRDefault="00B12CDA" w:rsidP="00A83808">
            <w:pPr>
              <w:pStyle w:val="Number"/>
              <w:keepLines w:val="0"/>
              <w:rPr>
                <w:rFonts w:ascii="Arial" w:hAnsi="Arial" w:cs="Arial"/>
                <w:color w:val="000000"/>
              </w:rPr>
            </w:pPr>
          </w:p>
        </w:tc>
        <w:tc>
          <w:tcPr>
            <w:tcW w:w="2294" w:type="dxa"/>
            <w:tcBorders>
              <w:top w:val="nil"/>
              <w:left w:val="nil"/>
              <w:bottom w:val="nil"/>
              <w:right w:val="nil"/>
            </w:tcBorders>
          </w:tcPr>
          <w:p w14:paraId="0428322F" w14:textId="77777777" w:rsidR="00B12CDA" w:rsidRPr="00E044C5" w:rsidRDefault="00B12CDA" w:rsidP="00A83808">
            <w:pPr>
              <w:pStyle w:val="Number"/>
              <w:keepLines w:val="0"/>
              <w:rPr>
                <w:rFonts w:ascii="Arial" w:hAnsi="Arial" w:cs="Arial"/>
                <w:color w:val="000000"/>
              </w:rPr>
            </w:pPr>
          </w:p>
        </w:tc>
        <w:tc>
          <w:tcPr>
            <w:tcW w:w="606" w:type="dxa"/>
            <w:tcBorders>
              <w:top w:val="double" w:sz="6" w:space="0" w:color="auto"/>
              <w:left w:val="nil"/>
              <w:bottom w:val="nil"/>
              <w:right w:val="nil"/>
            </w:tcBorders>
          </w:tcPr>
          <w:p w14:paraId="1519E136" w14:textId="77777777" w:rsidR="00B12CDA" w:rsidRPr="00E044C5" w:rsidRDefault="00B12CDA" w:rsidP="00A83808">
            <w:pPr>
              <w:pStyle w:val="Number"/>
              <w:keepLines w:val="0"/>
              <w:rPr>
                <w:rFonts w:ascii="Arial" w:hAnsi="Arial" w:cs="Arial"/>
                <w:color w:val="000000"/>
              </w:rPr>
            </w:pPr>
          </w:p>
        </w:tc>
      </w:tr>
    </w:tbl>
    <w:p w14:paraId="131AB34D" w14:textId="77777777" w:rsidR="00B12CDA" w:rsidRPr="00E044C5" w:rsidRDefault="00B12CDA">
      <w:pPr>
        <w:keepLines w:val="0"/>
        <w:tabs>
          <w:tab w:val="left" w:pos="438"/>
        </w:tabs>
        <w:ind w:left="438" w:right="438"/>
        <w:rPr>
          <w:rFonts w:ascii="Arial" w:hAnsi="Arial" w:cs="Arial"/>
        </w:rPr>
      </w:pPr>
    </w:p>
    <w:p w14:paraId="025D3A7D" w14:textId="77777777" w:rsidR="00B12CDA" w:rsidRPr="00E044C5" w:rsidRDefault="00B12CDA">
      <w:pPr>
        <w:keepLines w:val="0"/>
        <w:tabs>
          <w:tab w:val="left" w:pos="438"/>
        </w:tabs>
        <w:ind w:left="438" w:right="438"/>
        <w:rPr>
          <w:rFonts w:ascii="Arial" w:hAnsi="Arial" w:cs="Arial"/>
        </w:rPr>
      </w:pPr>
    </w:p>
    <w:p w14:paraId="4D9972A6"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CAPITAL AND RESERVES</w:t>
      </w:r>
    </w:p>
    <w:p w14:paraId="12D02EB7" w14:textId="61FF0E88"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Called up share capital</w:t>
      </w:r>
      <w:r w:rsidRPr="00E044C5">
        <w:rPr>
          <w:rFonts w:ascii="Arial" w:hAnsi="Arial" w:cs="Arial"/>
        </w:rPr>
        <w:tab/>
        <w:t>8</w:t>
      </w:r>
      <w:r w:rsidRPr="00E044C5">
        <w:rPr>
          <w:rFonts w:ascii="Arial" w:hAnsi="Arial" w:cs="Arial"/>
        </w:rPr>
        <w:tab/>
      </w:r>
      <w:r w:rsidR="00625DFA">
        <w:rPr>
          <w:rFonts w:ascii="Arial" w:hAnsi="Arial" w:cs="Arial"/>
        </w:rPr>
        <w:t>2</w:t>
      </w:r>
      <w:r w:rsidR="00390A2A">
        <w:rPr>
          <w:rFonts w:ascii="Arial" w:hAnsi="Arial" w:cs="Arial"/>
        </w:rPr>
        <w:t>8</w:t>
      </w:r>
      <w:r w:rsidR="00625DFA">
        <w:rPr>
          <w:rFonts w:ascii="Arial" w:hAnsi="Arial" w:cs="Arial"/>
        </w:rPr>
        <w:t>2</w:t>
      </w:r>
      <w:r w:rsidRPr="00E044C5">
        <w:rPr>
          <w:rFonts w:ascii="Arial" w:hAnsi="Arial" w:cs="Arial"/>
        </w:rPr>
        <w:tab/>
      </w:r>
      <w:r w:rsidR="001F0D2D">
        <w:rPr>
          <w:rFonts w:ascii="Arial" w:hAnsi="Arial" w:cs="Arial"/>
        </w:rPr>
        <w:t>2</w:t>
      </w:r>
      <w:r w:rsidR="00924867">
        <w:rPr>
          <w:rFonts w:ascii="Arial" w:hAnsi="Arial" w:cs="Arial"/>
        </w:rPr>
        <w:t>8</w:t>
      </w:r>
      <w:r w:rsidR="001F0D2D">
        <w:rPr>
          <w:rFonts w:ascii="Arial" w:hAnsi="Arial" w:cs="Arial"/>
        </w:rPr>
        <w:t>2</w:t>
      </w:r>
    </w:p>
    <w:p w14:paraId="579CD5E1" w14:textId="4527B3B8"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Retained surplus</w:t>
      </w:r>
      <w:r w:rsidRPr="00E044C5">
        <w:rPr>
          <w:rFonts w:ascii="Arial" w:hAnsi="Arial" w:cs="Arial"/>
        </w:rPr>
        <w:tab/>
        <w:t>9</w:t>
      </w:r>
      <w:r w:rsidRPr="00E044C5">
        <w:rPr>
          <w:rFonts w:ascii="Arial" w:hAnsi="Arial" w:cs="Arial"/>
        </w:rPr>
        <w:tab/>
      </w:r>
      <w:r w:rsidR="00D41D3E">
        <w:rPr>
          <w:rFonts w:ascii="Arial" w:hAnsi="Arial" w:cs="Arial"/>
        </w:rPr>
        <w:t xml:space="preserve">                                              </w:t>
      </w:r>
      <w:r w:rsidR="008838FA">
        <w:rPr>
          <w:rFonts w:ascii="Arial" w:hAnsi="Arial" w:cs="Arial"/>
        </w:rPr>
        <w:t>51</w:t>
      </w:r>
      <w:r w:rsidR="00D41D3E">
        <w:rPr>
          <w:rFonts w:ascii="Arial" w:hAnsi="Arial" w:cs="Arial"/>
        </w:rPr>
        <w:t>,</w:t>
      </w:r>
      <w:r w:rsidR="008838FA">
        <w:rPr>
          <w:rFonts w:ascii="Arial" w:hAnsi="Arial" w:cs="Arial"/>
        </w:rPr>
        <w:t>034</w:t>
      </w:r>
      <w:r>
        <w:rPr>
          <w:rFonts w:ascii="Arial" w:hAnsi="Arial" w:cs="Arial"/>
        </w:rPr>
        <w:t xml:space="preserve">                                         </w:t>
      </w:r>
      <w:r w:rsidR="00444E9B">
        <w:rPr>
          <w:rFonts w:ascii="Arial" w:hAnsi="Arial" w:cs="Arial"/>
        </w:rPr>
        <w:t xml:space="preserve"> </w:t>
      </w:r>
      <w:r w:rsidR="001F0D2D">
        <w:rPr>
          <w:rFonts w:ascii="Arial" w:hAnsi="Arial" w:cs="Arial"/>
        </w:rPr>
        <w:t>6</w:t>
      </w:r>
      <w:r w:rsidR="00924867">
        <w:rPr>
          <w:rFonts w:ascii="Arial" w:hAnsi="Arial" w:cs="Arial"/>
        </w:rPr>
        <w:t>2</w:t>
      </w:r>
      <w:r w:rsidRPr="00E044C5">
        <w:rPr>
          <w:rFonts w:ascii="Arial" w:hAnsi="Arial" w:cs="Arial"/>
        </w:rPr>
        <w:t>,</w:t>
      </w:r>
      <w:r w:rsidR="00924867">
        <w:rPr>
          <w:rFonts w:ascii="Arial" w:hAnsi="Arial" w:cs="Arial"/>
        </w:rPr>
        <w:t>976</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gridCol w:w="606"/>
      </w:tblGrid>
      <w:tr w:rsidR="001F0D2D" w:rsidRPr="00E044C5" w14:paraId="7FCDB1E9" w14:textId="77777777" w:rsidTr="00390A2A">
        <w:tc>
          <w:tcPr>
            <w:tcW w:w="605" w:type="dxa"/>
            <w:tcBorders>
              <w:top w:val="single" w:sz="6" w:space="0" w:color="auto"/>
              <w:left w:val="nil"/>
              <w:bottom w:val="nil"/>
              <w:right w:val="nil"/>
            </w:tcBorders>
          </w:tcPr>
          <w:p w14:paraId="36C609CE" w14:textId="77777777" w:rsidR="001F0D2D" w:rsidRPr="00E044C5" w:rsidRDefault="001F0D2D">
            <w:pPr>
              <w:pStyle w:val="Number"/>
              <w:keepLines w:val="0"/>
              <w:rPr>
                <w:rFonts w:ascii="Arial" w:hAnsi="Arial" w:cs="Arial"/>
                <w:color w:val="000000"/>
              </w:rPr>
            </w:pPr>
          </w:p>
        </w:tc>
        <w:tc>
          <w:tcPr>
            <w:tcW w:w="2294" w:type="dxa"/>
            <w:tcBorders>
              <w:top w:val="nil"/>
              <w:left w:val="nil"/>
              <w:bottom w:val="nil"/>
              <w:right w:val="nil"/>
            </w:tcBorders>
          </w:tcPr>
          <w:p w14:paraId="66730158" w14:textId="77777777" w:rsidR="001F0D2D" w:rsidRPr="00E044C5" w:rsidRDefault="001F0D2D">
            <w:pPr>
              <w:pStyle w:val="Number"/>
              <w:keepLines w:val="0"/>
              <w:rPr>
                <w:rFonts w:ascii="Arial" w:hAnsi="Arial" w:cs="Arial"/>
                <w:color w:val="000000"/>
              </w:rPr>
            </w:pPr>
          </w:p>
        </w:tc>
        <w:tc>
          <w:tcPr>
            <w:tcW w:w="606" w:type="dxa"/>
            <w:tcBorders>
              <w:top w:val="single" w:sz="6" w:space="0" w:color="auto"/>
              <w:left w:val="nil"/>
              <w:bottom w:val="nil"/>
              <w:right w:val="nil"/>
            </w:tcBorders>
          </w:tcPr>
          <w:p w14:paraId="6507812E" w14:textId="77777777" w:rsidR="001F0D2D" w:rsidRDefault="001F0D2D">
            <w:pPr>
              <w:pStyle w:val="Number"/>
              <w:keepLines w:val="0"/>
              <w:rPr>
                <w:rFonts w:ascii="Arial" w:hAnsi="Arial" w:cs="Arial"/>
                <w:color w:val="000000"/>
              </w:rPr>
            </w:pPr>
          </w:p>
        </w:tc>
        <w:tc>
          <w:tcPr>
            <w:tcW w:w="606" w:type="dxa"/>
            <w:tcBorders>
              <w:top w:val="single" w:sz="6" w:space="0" w:color="auto"/>
              <w:left w:val="nil"/>
              <w:bottom w:val="nil"/>
              <w:right w:val="nil"/>
            </w:tcBorders>
          </w:tcPr>
          <w:p w14:paraId="6BF3B759" w14:textId="77777777" w:rsidR="001F0D2D" w:rsidRPr="00E044C5" w:rsidRDefault="001F0D2D">
            <w:pPr>
              <w:pStyle w:val="Number"/>
              <w:keepLines w:val="0"/>
              <w:rPr>
                <w:rFonts w:ascii="Arial" w:hAnsi="Arial" w:cs="Arial"/>
                <w:color w:val="000000"/>
              </w:rPr>
            </w:pPr>
            <w:r>
              <w:rPr>
                <w:rFonts w:ascii="Arial" w:hAnsi="Arial" w:cs="Arial"/>
                <w:color w:val="000000"/>
              </w:rPr>
              <w:t xml:space="preserve"> </w:t>
            </w:r>
          </w:p>
        </w:tc>
      </w:tr>
    </w:tbl>
    <w:p w14:paraId="112F3D18" w14:textId="29452D08"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SHAREHOLDERS' FUNDS</w:t>
      </w:r>
      <w:r w:rsidR="00107508">
        <w:rPr>
          <w:rFonts w:ascii="Arial" w:hAnsi="Arial" w:cs="Arial"/>
          <w:b/>
          <w:bCs/>
        </w:rPr>
        <w:t xml:space="preserve">                                                                              </w:t>
      </w:r>
      <w:r w:rsidR="00107508">
        <w:rPr>
          <w:rFonts w:ascii="Arial" w:hAnsi="Arial" w:cs="Arial"/>
        </w:rPr>
        <w:t>51</w:t>
      </w:r>
      <w:r w:rsidR="00F3648D" w:rsidRPr="00BB2C12">
        <w:rPr>
          <w:rFonts w:ascii="Arial" w:hAnsi="Arial" w:cs="Arial"/>
          <w:bCs/>
        </w:rPr>
        <w:t>,</w:t>
      </w:r>
      <w:r w:rsidR="00107508">
        <w:rPr>
          <w:rFonts w:ascii="Arial" w:hAnsi="Arial" w:cs="Arial"/>
          <w:bCs/>
        </w:rPr>
        <w:t>316</w:t>
      </w:r>
      <w:r w:rsidR="00716B83">
        <w:rPr>
          <w:rFonts w:ascii="Arial" w:hAnsi="Arial" w:cs="Arial"/>
        </w:rPr>
        <w:t xml:space="preserve">                                          </w:t>
      </w:r>
      <w:r w:rsidR="001F0D2D">
        <w:rPr>
          <w:rFonts w:ascii="Arial" w:hAnsi="Arial" w:cs="Arial"/>
        </w:rPr>
        <w:t>6</w:t>
      </w:r>
      <w:r w:rsidR="00924867">
        <w:rPr>
          <w:rFonts w:ascii="Arial" w:hAnsi="Arial" w:cs="Arial"/>
        </w:rPr>
        <w:t>3</w:t>
      </w:r>
      <w:r w:rsidRPr="00E044C5">
        <w:rPr>
          <w:rFonts w:ascii="Arial" w:hAnsi="Arial" w:cs="Arial"/>
        </w:rPr>
        <w:t>,</w:t>
      </w:r>
      <w:r w:rsidR="00924867">
        <w:rPr>
          <w:rFonts w:ascii="Arial" w:hAnsi="Arial" w:cs="Arial"/>
        </w:rPr>
        <w:t>258</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gridCol w:w="606"/>
        <w:gridCol w:w="606"/>
      </w:tblGrid>
      <w:tr w:rsidR="00DB05CC" w:rsidRPr="00E044C5" w14:paraId="169F9A29" w14:textId="77777777" w:rsidTr="00DB05CC">
        <w:tc>
          <w:tcPr>
            <w:tcW w:w="605" w:type="dxa"/>
            <w:tcBorders>
              <w:top w:val="double" w:sz="6" w:space="0" w:color="auto"/>
              <w:left w:val="nil"/>
              <w:bottom w:val="nil"/>
              <w:right w:val="nil"/>
            </w:tcBorders>
          </w:tcPr>
          <w:p w14:paraId="5C478886" w14:textId="77777777" w:rsidR="00DB05CC" w:rsidRPr="00E044C5" w:rsidRDefault="00DB05CC">
            <w:pPr>
              <w:pStyle w:val="Number"/>
              <w:keepLines w:val="0"/>
              <w:rPr>
                <w:rFonts w:ascii="Arial" w:hAnsi="Arial" w:cs="Arial"/>
                <w:color w:val="000000"/>
              </w:rPr>
            </w:pPr>
          </w:p>
        </w:tc>
        <w:tc>
          <w:tcPr>
            <w:tcW w:w="2294" w:type="dxa"/>
            <w:tcBorders>
              <w:top w:val="nil"/>
              <w:left w:val="nil"/>
              <w:bottom w:val="nil"/>
              <w:right w:val="nil"/>
            </w:tcBorders>
          </w:tcPr>
          <w:p w14:paraId="3F4D6F78" w14:textId="77777777" w:rsidR="00DB05CC" w:rsidRPr="00E044C5" w:rsidRDefault="00DB05CC">
            <w:pPr>
              <w:pStyle w:val="Number"/>
              <w:keepLines w:val="0"/>
              <w:rPr>
                <w:rFonts w:ascii="Arial" w:hAnsi="Arial" w:cs="Arial"/>
                <w:color w:val="000000"/>
              </w:rPr>
            </w:pPr>
          </w:p>
        </w:tc>
        <w:tc>
          <w:tcPr>
            <w:tcW w:w="606" w:type="dxa"/>
            <w:tcBorders>
              <w:top w:val="double" w:sz="6" w:space="0" w:color="auto"/>
              <w:left w:val="nil"/>
              <w:bottom w:val="nil"/>
              <w:right w:val="nil"/>
            </w:tcBorders>
          </w:tcPr>
          <w:p w14:paraId="18BA32ED" w14:textId="77777777" w:rsidR="00DB05CC" w:rsidRPr="00E044C5" w:rsidRDefault="00DB05CC">
            <w:pPr>
              <w:pStyle w:val="Number"/>
              <w:keepLines w:val="0"/>
              <w:rPr>
                <w:rFonts w:ascii="Arial" w:hAnsi="Arial" w:cs="Arial"/>
                <w:color w:val="000000"/>
              </w:rPr>
            </w:pPr>
          </w:p>
        </w:tc>
        <w:tc>
          <w:tcPr>
            <w:tcW w:w="606" w:type="dxa"/>
            <w:tcBorders>
              <w:top w:val="double" w:sz="6" w:space="0" w:color="auto"/>
              <w:left w:val="nil"/>
              <w:bottom w:val="nil"/>
              <w:right w:val="nil"/>
            </w:tcBorders>
          </w:tcPr>
          <w:p w14:paraId="3A4069E4" w14:textId="77777777" w:rsidR="00DB05CC" w:rsidRPr="00E044C5" w:rsidRDefault="00DB05CC">
            <w:pPr>
              <w:pStyle w:val="Number"/>
              <w:keepLines w:val="0"/>
              <w:rPr>
                <w:rFonts w:ascii="Arial" w:hAnsi="Arial" w:cs="Arial"/>
                <w:color w:val="000000"/>
              </w:rPr>
            </w:pPr>
          </w:p>
        </w:tc>
        <w:tc>
          <w:tcPr>
            <w:tcW w:w="606" w:type="dxa"/>
            <w:tcBorders>
              <w:top w:val="double" w:sz="6" w:space="0" w:color="auto"/>
              <w:left w:val="nil"/>
              <w:bottom w:val="nil"/>
              <w:right w:val="nil"/>
            </w:tcBorders>
          </w:tcPr>
          <w:p w14:paraId="542B27B8" w14:textId="77777777" w:rsidR="00DB05CC" w:rsidRPr="00E044C5" w:rsidRDefault="00DB05CC">
            <w:pPr>
              <w:pStyle w:val="Number"/>
              <w:keepLines w:val="0"/>
              <w:rPr>
                <w:rFonts w:ascii="Arial" w:hAnsi="Arial" w:cs="Arial"/>
                <w:color w:val="000000"/>
              </w:rPr>
            </w:pPr>
          </w:p>
        </w:tc>
      </w:tr>
    </w:tbl>
    <w:p w14:paraId="03E9C1FB" w14:textId="77777777" w:rsidR="00B12CDA" w:rsidRPr="00E044C5" w:rsidRDefault="00B12CDA">
      <w:pPr>
        <w:keepLines w:val="0"/>
        <w:tabs>
          <w:tab w:val="left" w:pos="438"/>
        </w:tabs>
        <w:ind w:left="438" w:right="438"/>
        <w:rPr>
          <w:rFonts w:ascii="Arial" w:hAnsi="Arial" w:cs="Arial"/>
        </w:rPr>
      </w:pPr>
    </w:p>
    <w:p w14:paraId="39C37EAB" w14:textId="77777777" w:rsidR="00B12CDA" w:rsidRPr="00E044C5" w:rsidRDefault="00B12CDA">
      <w:pPr>
        <w:keepLines w:val="0"/>
        <w:tabs>
          <w:tab w:val="left" w:pos="438"/>
        </w:tabs>
        <w:ind w:left="438" w:right="438"/>
        <w:rPr>
          <w:rFonts w:ascii="Arial" w:hAnsi="Arial" w:cs="Arial"/>
        </w:rPr>
      </w:pPr>
    </w:p>
    <w:p w14:paraId="1BDF40B6" w14:textId="77777777" w:rsidR="00B12CDA" w:rsidRPr="00E044C5" w:rsidRDefault="00B12CDA">
      <w:pPr>
        <w:keepLines w:val="0"/>
        <w:tabs>
          <w:tab w:val="left" w:pos="438"/>
        </w:tabs>
        <w:ind w:left="438" w:right="438"/>
        <w:rPr>
          <w:rFonts w:ascii="Arial" w:hAnsi="Arial" w:cs="Arial"/>
        </w:rPr>
      </w:pPr>
    </w:p>
    <w:p w14:paraId="5EC250BF" w14:textId="77777777" w:rsidR="00B12CDA" w:rsidRPr="00E044C5" w:rsidRDefault="00B12CDA">
      <w:pPr>
        <w:pStyle w:val="Heading1"/>
        <w:rPr>
          <w:rFonts w:ascii="Arial" w:hAnsi="Arial" w:cs="Arial"/>
        </w:rPr>
      </w:pPr>
      <w:r w:rsidRPr="00E044C5">
        <w:rPr>
          <w:rFonts w:ascii="Arial" w:hAnsi="Arial" w:cs="Arial"/>
        </w:rPr>
        <w:t>ON BEHALF OF THE BOARD OF TRUSTEES</w:t>
      </w:r>
    </w:p>
    <w:p w14:paraId="5FA085ED" w14:textId="77777777" w:rsidR="00B12CDA" w:rsidRPr="00E044C5" w:rsidRDefault="00B12CDA">
      <w:pPr>
        <w:keepLines w:val="0"/>
        <w:tabs>
          <w:tab w:val="left" w:pos="438"/>
        </w:tabs>
        <w:ind w:left="438" w:right="438"/>
        <w:rPr>
          <w:rFonts w:ascii="Arial" w:hAnsi="Arial" w:cs="Arial"/>
        </w:rPr>
      </w:pPr>
    </w:p>
    <w:p w14:paraId="2C3ECD6F" w14:textId="77777777" w:rsidR="00B12CDA" w:rsidRPr="00E044C5" w:rsidRDefault="00B12CDA">
      <w:pPr>
        <w:keepLines w:val="0"/>
        <w:tabs>
          <w:tab w:val="left" w:pos="438"/>
        </w:tabs>
        <w:ind w:left="438" w:right="438"/>
        <w:rPr>
          <w:rFonts w:ascii="Arial" w:hAnsi="Arial" w:cs="Arial"/>
        </w:rPr>
      </w:pPr>
    </w:p>
    <w:p w14:paraId="005BEA3A" w14:textId="77777777" w:rsidR="00B12CDA" w:rsidRPr="00E044C5" w:rsidRDefault="00B12CDA">
      <w:pPr>
        <w:keepLines w:val="0"/>
        <w:tabs>
          <w:tab w:val="left" w:pos="438"/>
        </w:tabs>
        <w:ind w:left="438" w:right="438"/>
        <w:rPr>
          <w:rFonts w:ascii="Arial" w:hAnsi="Arial" w:cs="Arial"/>
        </w:rPr>
      </w:pPr>
    </w:p>
    <w:p w14:paraId="613570CF" w14:textId="77777777" w:rsidR="00B12CDA" w:rsidRPr="00E044C5" w:rsidRDefault="00B12CDA">
      <w:pPr>
        <w:keepLines w:val="0"/>
        <w:tabs>
          <w:tab w:val="left" w:pos="438"/>
        </w:tabs>
        <w:ind w:left="438" w:right="438"/>
        <w:rPr>
          <w:rFonts w:ascii="Arial" w:hAnsi="Arial" w:cs="Arial"/>
        </w:rPr>
      </w:pPr>
    </w:p>
    <w:p w14:paraId="5A35A8D0" w14:textId="77777777" w:rsidR="00B12CDA" w:rsidRPr="00E044C5" w:rsidRDefault="00B12CDA">
      <w:pPr>
        <w:keepLines w:val="0"/>
        <w:tabs>
          <w:tab w:val="left" w:pos="438"/>
          <w:tab w:val="left" w:pos="5711"/>
        </w:tabs>
        <w:ind w:left="438" w:right="438"/>
        <w:rPr>
          <w:rFonts w:ascii="Arial" w:hAnsi="Arial" w:cs="Arial"/>
        </w:rPr>
      </w:pPr>
      <w:r w:rsidRPr="00E044C5">
        <w:rPr>
          <w:rFonts w:ascii="Arial" w:hAnsi="Arial" w:cs="Arial"/>
        </w:rPr>
        <w:t>...............................................................................</w:t>
      </w:r>
      <w:r w:rsidRPr="00E044C5">
        <w:rPr>
          <w:rFonts w:ascii="Arial" w:hAnsi="Arial" w:cs="Arial"/>
        </w:rPr>
        <w:tab/>
        <w:t>...............................................................................</w:t>
      </w:r>
    </w:p>
    <w:p w14:paraId="579A2634" w14:textId="77777777" w:rsidR="00B12CDA" w:rsidRPr="00E044C5" w:rsidRDefault="0053088F">
      <w:pPr>
        <w:keepLines w:val="0"/>
        <w:tabs>
          <w:tab w:val="left" w:pos="438"/>
          <w:tab w:val="left" w:pos="5711"/>
        </w:tabs>
        <w:ind w:left="438" w:right="438"/>
        <w:rPr>
          <w:rFonts w:ascii="Arial" w:hAnsi="Arial" w:cs="Arial"/>
        </w:rPr>
      </w:pPr>
      <w:r>
        <w:rPr>
          <w:rFonts w:ascii="Arial" w:hAnsi="Arial" w:cs="Arial"/>
        </w:rPr>
        <w:t>S Mytton</w:t>
      </w:r>
      <w:r w:rsidR="00B12CDA" w:rsidRPr="00E044C5">
        <w:rPr>
          <w:rFonts w:ascii="Arial" w:hAnsi="Arial" w:cs="Arial"/>
        </w:rPr>
        <w:t xml:space="preserve">  - Chairman</w:t>
      </w:r>
      <w:r w:rsidR="00B12CDA" w:rsidRPr="00E044C5">
        <w:rPr>
          <w:rFonts w:ascii="Arial" w:hAnsi="Arial" w:cs="Arial"/>
        </w:rPr>
        <w:tab/>
        <w:t>A Jones - Treasurer</w:t>
      </w:r>
    </w:p>
    <w:p w14:paraId="4FB86F48" w14:textId="77777777" w:rsidR="00B12CDA" w:rsidRPr="00E044C5" w:rsidRDefault="00B12CDA">
      <w:pPr>
        <w:keepLines w:val="0"/>
        <w:tabs>
          <w:tab w:val="left" w:pos="438"/>
        </w:tabs>
        <w:ind w:left="438" w:right="438"/>
        <w:rPr>
          <w:rFonts w:ascii="Arial" w:hAnsi="Arial" w:cs="Arial"/>
        </w:rPr>
      </w:pPr>
    </w:p>
    <w:p w14:paraId="7192078D" w14:textId="77777777" w:rsidR="00B12CDA" w:rsidRPr="00E044C5" w:rsidRDefault="00B12CDA">
      <w:pPr>
        <w:keepLines w:val="0"/>
        <w:tabs>
          <w:tab w:val="left" w:pos="438"/>
        </w:tabs>
        <w:ind w:left="438" w:right="438"/>
        <w:rPr>
          <w:rFonts w:ascii="Arial" w:hAnsi="Arial" w:cs="Arial"/>
        </w:rPr>
      </w:pPr>
    </w:p>
    <w:p w14:paraId="0A38A9BB" w14:textId="77777777" w:rsidR="00B12CDA" w:rsidRPr="00E044C5" w:rsidRDefault="00B12CDA">
      <w:pPr>
        <w:keepLines w:val="0"/>
        <w:tabs>
          <w:tab w:val="left" w:pos="438"/>
        </w:tabs>
        <w:ind w:left="438" w:right="438"/>
        <w:rPr>
          <w:rFonts w:ascii="Arial" w:hAnsi="Arial" w:cs="Arial"/>
        </w:rPr>
      </w:pPr>
    </w:p>
    <w:p w14:paraId="3AD42800" w14:textId="77777777" w:rsidR="00B12CDA" w:rsidRPr="00E044C5" w:rsidRDefault="00B12CDA">
      <w:pPr>
        <w:keepLines w:val="0"/>
        <w:tabs>
          <w:tab w:val="left" w:pos="438"/>
        </w:tabs>
        <w:ind w:left="438" w:right="438"/>
        <w:rPr>
          <w:rFonts w:ascii="Arial" w:hAnsi="Arial" w:cs="Arial"/>
        </w:rPr>
      </w:pPr>
    </w:p>
    <w:p w14:paraId="780F6342" w14:textId="77777777" w:rsidR="00B12CDA" w:rsidRPr="00E044C5" w:rsidRDefault="00B12CDA">
      <w:pPr>
        <w:keepLines w:val="0"/>
        <w:tabs>
          <w:tab w:val="left" w:pos="438"/>
        </w:tabs>
        <w:ind w:left="438" w:right="438"/>
        <w:rPr>
          <w:rFonts w:ascii="Arial" w:hAnsi="Arial" w:cs="Arial"/>
        </w:rPr>
      </w:pPr>
    </w:p>
    <w:p w14:paraId="015FE453"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w:t>
      </w:r>
    </w:p>
    <w:p w14:paraId="56C6F5AE" w14:textId="77777777" w:rsidR="00B12CDA" w:rsidRPr="00E044C5" w:rsidRDefault="00B12CDA">
      <w:pPr>
        <w:keepLines w:val="0"/>
        <w:tabs>
          <w:tab w:val="left" w:pos="438"/>
        </w:tabs>
        <w:ind w:left="438" w:right="438"/>
        <w:rPr>
          <w:rFonts w:ascii="Arial" w:hAnsi="Arial" w:cs="Arial"/>
        </w:rPr>
      </w:pPr>
      <w:r>
        <w:rPr>
          <w:rFonts w:ascii="Arial" w:hAnsi="Arial" w:cs="Arial"/>
        </w:rPr>
        <w:t>C Ponting</w:t>
      </w:r>
      <w:r w:rsidRPr="00E044C5">
        <w:rPr>
          <w:rFonts w:ascii="Arial" w:hAnsi="Arial" w:cs="Arial"/>
        </w:rPr>
        <w:t xml:space="preserve">  - Secretary</w:t>
      </w:r>
    </w:p>
    <w:p w14:paraId="29CBF087" w14:textId="77777777" w:rsidR="00B12CDA" w:rsidRPr="00E044C5" w:rsidRDefault="00B12CDA">
      <w:pPr>
        <w:keepLines w:val="0"/>
        <w:tabs>
          <w:tab w:val="left" w:pos="438"/>
        </w:tabs>
        <w:ind w:left="438" w:right="438"/>
        <w:rPr>
          <w:rFonts w:ascii="Arial" w:hAnsi="Arial" w:cs="Arial"/>
        </w:rPr>
      </w:pPr>
    </w:p>
    <w:p w14:paraId="0FD72198" w14:textId="77777777" w:rsidR="00B12CDA" w:rsidRPr="00E044C5" w:rsidRDefault="00B12CDA">
      <w:pPr>
        <w:keepLines w:val="0"/>
        <w:rPr>
          <w:rFonts w:ascii="Arial" w:hAnsi="Arial" w:cs="Arial"/>
          <w:color w:val="auto"/>
          <w:sz w:val="24"/>
          <w:szCs w:val="24"/>
        </w:rPr>
        <w:sectPr w:rsidR="00B12CDA" w:rsidRPr="00E044C5">
          <w:footerReference w:type="default" r:id="rId20"/>
          <w:pgSz w:w="11904" w:h="16833"/>
          <w:pgMar w:top="1135" w:right="243" w:bottom="243" w:left="243" w:header="709" w:footer="1132" w:gutter="0"/>
          <w:cols w:space="709"/>
          <w:noEndnote/>
        </w:sectPr>
      </w:pPr>
    </w:p>
    <w:p w14:paraId="4B3080AF" w14:textId="77777777"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14:paraId="1EC5A9D2" w14:textId="77777777" w:rsidR="00B12CDA" w:rsidRPr="00E044C5" w:rsidRDefault="00B12CDA">
      <w:pPr>
        <w:keepLines w:val="0"/>
        <w:tabs>
          <w:tab w:val="left" w:pos="438"/>
        </w:tabs>
        <w:ind w:left="438" w:right="438"/>
        <w:rPr>
          <w:rFonts w:ascii="Arial" w:hAnsi="Arial" w:cs="Arial"/>
        </w:rPr>
      </w:pPr>
    </w:p>
    <w:p w14:paraId="20109483" w14:textId="54D15329" w:rsidR="000A2C2B"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Notes to the Financial Statements</w:t>
      </w:r>
      <w:r>
        <w:rPr>
          <w:rFonts w:ascii="Arial" w:hAnsi="Arial" w:cs="Arial"/>
          <w:u w:val="single"/>
        </w:rPr>
        <w:t xml:space="preserve"> </w:t>
      </w:r>
      <w:r w:rsidRPr="00E044C5">
        <w:rPr>
          <w:rFonts w:ascii="Arial" w:hAnsi="Arial" w:cs="Arial"/>
          <w:u w:val="single"/>
        </w:rPr>
        <w:t>for the year ended 31 August </w:t>
      </w:r>
      <w:r>
        <w:rPr>
          <w:rFonts w:ascii="Arial" w:hAnsi="Arial" w:cs="Arial"/>
          <w:u w:val="single"/>
        </w:rPr>
        <w:t>20</w:t>
      </w:r>
      <w:r w:rsidR="006B0182">
        <w:rPr>
          <w:rFonts w:ascii="Arial" w:hAnsi="Arial" w:cs="Arial"/>
          <w:u w:val="single"/>
        </w:rPr>
        <w:t>20</w:t>
      </w:r>
    </w:p>
    <w:p w14:paraId="371E3A69" w14:textId="77777777" w:rsidR="00B12CDA" w:rsidRPr="00E044C5" w:rsidRDefault="00B12CDA">
      <w:pPr>
        <w:keepLines w:val="0"/>
        <w:tabs>
          <w:tab w:val="left" w:pos="438"/>
        </w:tabs>
        <w:ind w:left="438" w:right="438"/>
        <w:rPr>
          <w:rFonts w:ascii="Arial" w:hAnsi="Arial" w:cs="Arial"/>
        </w:rPr>
      </w:pPr>
    </w:p>
    <w:p w14:paraId="1DB3994D"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1.</w:t>
      </w:r>
      <w:r w:rsidRPr="00E044C5">
        <w:rPr>
          <w:rFonts w:ascii="Arial" w:hAnsi="Arial" w:cs="Arial"/>
        </w:rPr>
        <w:tab/>
      </w:r>
      <w:r w:rsidRPr="00E044C5">
        <w:rPr>
          <w:rFonts w:ascii="Arial" w:hAnsi="Arial" w:cs="Arial"/>
          <w:b/>
          <w:bCs/>
        </w:rPr>
        <w:t>ACCOUNTING POLICIES</w:t>
      </w:r>
    </w:p>
    <w:p w14:paraId="0E0CD992" w14:textId="77777777" w:rsidR="00B12CDA" w:rsidRPr="00E044C5" w:rsidRDefault="00B12CDA">
      <w:pPr>
        <w:keepLines w:val="0"/>
        <w:tabs>
          <w:tab w:val="left" w:pos="438"/>
        </w:tabs>
        <w:ind w:left="438" w:right="438"/>
        <w:rPr>
          <w:rFonts w:ascii="Arial" w:hAnsi="Arial" w:cs="Arial"/>
        </w:rPr>
      </w:pPr>
    </w:p>
    <w:p w14:paraId="1E036B2A"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Accounting convention</w:t>
      </w:r>
    </w:p>
    <w:p w14:paraId="0432FBC9"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The financial statements have been prepared under the historical cost convention.</w:t>
      </w:r>
    </w:p>
    <w:p w14:paraId="32F1F31C" w14:textId="77777777" w:rsidR="00B12CDA" w:rsidRPr="00E044C5" w:rsidRDefault="00B12CDA">
      <w:pPr>
        <w:keepLines w:val="0"/>
        <w:tabs>
          <w:tab w:val="left" w:pos="438"/>
        </w:tabs>
        <w:ind w:left="438" w:right="438"/>
        <w:rPr>
          <w:rFonts w:ascii="Arial" w:hAnsi="Arial" w:cs="Arial"/>
        </w:rPr>
      </w:pPr>
    </w:p>
    <w:p w14:paraId="07084FA5"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Income</w:t>
      </w:r>
    </w:p>
    <w:p w14:paraId="64E41194"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Income represents the donations, subscriptions and other fundraising events during the period appropriage.</w:t>
      </w:r>
    </w:p>
    <w:p w14:paraId="1C835427"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Lifetime memberships are taken to income and expenditure account over a period of twenty five years.</w:t>
      </w:r>
    </w:p>
    <w:p w14:paraId="75401988" w14:textId="77777777" w:rsidR="00B12CDA" w:rsidRPr="00E044C5" w:rsidRDefault="00B12CDA">
      <w:pPr>
        <w:keepLines w:val="0"/>
        <w:tabs>
          <w:tab w:val="left" w:pos="438"/>
        </w:tabs>
        <w:ind w:left="438" w:right="438"/>
        <w:rPr>
          <w:rFonts w:ascii="Arial" w:hAnsi="Arial" w:cs="Arial"/>
        </w:rPr>
      </w:pPr>
    </w:p>
    <w:p w14:paraId="37206D8B"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Tangible fixed assets</w:t>
      </w:r>
    </w:p>
    <w:p w14:paraId="72174024"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Depreciation is provided at the following annual rates in order to write off each asset over its estimated useful life or, if held under a finance lese, over the lease term, whichever is the shorter. . </w:t>
      </w:r>
    </w:p>
    <w:p w14:paraId="01048C55" w14:textId="77777777" w:rsidR="00B12CDA" w:rsidRPr="00E044C5" w:rsidRDefault="00B12CDA">
      <w:pPr>
        <w:keepLines w:val="0"/>
        <w:tabs>
          <w:tab w:val="left" w:pos="438"/>
        </w:tabs>
        <w:ind w:left="438" w:right="438"/>
        <w:rPr>
          <w:rFonts w:ascii="Arial" w:hAnsi="Arial" w:cs="Arial"/>
        </w:rPr>
      </w:pPr>
    </w:p>
    <w:p w14:paraId="2688580C" w14:textId="77777777"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Office equ</w:t>
      </w:r>
      <w:r w:rsidR="00B7212F">
        <w:rPr>
          <w:rFonts w:ascii="Arial" w:hAnsi="Arial" w:cs="Arial"/>
        </w:rPr>
        <w:t>ip</w:t>
      </w:r>
      <w:r w:rsidRPr="00E044C5">
        <w:rPr>
          <w:rFonts w:ascii="Arial" w:hAnsi="Arial" w:cs="Arial"/>
        </w:rPr>
        <w:t>ment</w:t>
      </w:r>
      <w:r w:rsidRPr="00E044C5">
        <w:rPr>
          <w:rFonts w:ascii="Arial" w:hAnsi="Arial" w:cs="Arial"/>
        </w:rPr>
        <w:tab/>
        <w:t>- 25% on reducing balance</w:t>
      </w:r>
    </w:p>
    <w:p w14:paraId="57A67C8E" w14:textId="77777777"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Fixtures and fittings</w:t>
      </w:r>
      <w:r w:rsidRPr="00E044C5">
        <w:rPr>
          <w:rFonts w:ascii="Arial" w:hAnsi="Arial" w:cs="Arial"/>
        </w:rPr>
        <w:tab/>
        <w:t>- 25% on reducing balance</w:t>
      </w:r>
    </w:p>
    <w:p w14:paraId="290541C5" w14:textId="77777777"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Property improvements</w:t>
      </w:r>
      <w:r w:rsidRPr="00E044C5">
        <w:rPr>
          <w:rFonts w:ascii="Arial" w:hAnsi="Arial" w:cs="Arial"/>
        </w:rPr>
        <w:tab/>
        <w:t xml:space="preserve">- 25% on reducing balance </w:t>
      </w:r>
    </w:p>
    <w:p w14:paraId="49B8ED32" w14:textId="77777777" w:rsidR="00B12CDA" w:rsidRPr="00E044C5" w:rsidRDefault="00B12CDA">
      <w:pPr>
        <w:keepLines w:val="0"/>
        <w:tabs>
          <w:tab w:val="left" w:pos="438"/>
        </w:tabs>
        <w:ind w:left="438" w:right="438"/>
        <w:rPr>
          <w:rFonts w:ascii="Arial" w:hAnsi="Arial" w:cs="Arial"/>
        </w:rPr>
      </w:pPr>
    </w:p>
    <w:p w14:paraId="56706DB5"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Stocks</w:t>
      </w:r>
    </w:p>
    <w:p w14:paraId="322D8ABA"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Stocks are valued at the lower of cost and net realisable value, after making due allowance for obsolete and slow moving items. </w:t>
      </w:r>
    </w:p>
    <w:p w14:paraId="182FD079" w14:textId="77777777" w:rsidR="00B12CDA" w:rsidRPr="00E044C5" w:rsidRDefault="00B12CDA">
      <w:pPr>
        <w:keepLines w:val="0"/>
        <w:tabs>
          <w:tab w:val="left" w:pos="438"/>
        </w:tabs>
        <w:ind w:left="438" w:right="438"/>
        <w:rPr>
          <w:rFonts w:ascii="Arial" w:hAnsi="Arial" w:cs="Arial"/>
        </w:rPr>
      </w:pPr>
    </w:p>
    <w:p w14:paraId="7D5D6FB2"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Deferred tax</w:t>
      </w:r>
    </w:p>
    <w:p w14:paraId="0492F348"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Deferred tax is recognised in respect of all timing differences that have originated but not reversed at the balance sheet date.</w:t>
      </w:r>
    </w:p>
    <w:p w14:paraId="148BCF20" w14:textId="77777777" w:rsidR="00B12CDA" w:rsidRPr="00E044C5" w:rsidRDefault="00B12CDA">
      <w:pPr>
        <w:keepLines w:val="0"/>
        <w:tabs>
          <w:tab w:val="left" w:pos="438"/>
        </w:tabs>
        <w:ind w:left="438" w:right="438"/>
        <w:rPr>
          <w:rFonts w:ascii="Arial" w:hAnsi="Arial" w:cs="Arial"/>
        </w:rPr>
      </w:pPr>
    </w:p>
    <w:p w14:paraId="5295BA6B"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2.</w:t>
      </w:r>
      <w:r w:rsidRPr="00E044C5">
        <w:rPr>
          <w:rFonts w:ascii="Arial" w:hAnsi="Arial" w:cs="Arial"/>
        </w:rPr>
        <w:tab/>
      </w:r>
      <w:r w:rsidRPr="00E044C5">
        <w:rPr>
          <w:rFonts w:ascii="Arial" w:hAnsi="Arial" w:cs="Arial"/>
          <w:b/>
          <w:bCs/>
        </w:rPr>
        <w:t>NET INCOME</w:t>
      </w:r>
    </w:p>
    <w:p w14:paraId="551D72C3" w14:textId="77777777" w:rsidR="00B12CDA" w:rsidRPr="00E044C5" w:rsidRDefault="00B12CDA">
      <w:pPr>
        <w:keepLines w:val="0"/>
        <w:tabs>
          <w:tab w:val="left" w:pos="438"/>
        </w:tabs>
        <w:ind w:left="438" w:right="438"/>
        <w:rPr>
          <w:rFonts w:ascii="Arial" w:hAnsi="Arial" w:cs="Arial"/>
        </w:rPr>
      </w:pPr>
    </w:p>
    <w:p w14:paraId="65C87F26"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net income is stated after charging: </w:t>
      </w:r>
    </w:p>
    <w:p w14:paraId="57C2CC9D" w14:textId="77777777" w:rsidR="00B12CDA" w:rsidRPr="00E044C5" w:rsidRDefault="00B12CDA">
      <w:pPr>
        <w:keepLines w:val="0"/>
        <w:tabs>
          <w:tab w:val="left" w:pos="438"/>
        </w:tabs>
        <w:ind w:left="438" w:right="438"/>
        <w:rPr>
          <w:rFonts w:ascii="Arial" w:hAnsi="Arial" w:cs="Arial"/>
        </w:rPr>
      </w:pPr>
    </w:p>
    <w:p w14:paraId="67308DE1" w14:textId="77777777" w:rsidR="00B12CDA" w:rsidRPr="00E044C5" w:rsidRDefault="00B12CDA">
      <w:pPr>
        <w:keepLines w:val="0"/>
        <w:tabs>
          <w:tab w:val="left" w:pos="438"/>
          <w:tab w:val="center" w:pos="8876"/>
          <w:tab w:val="left" w:pos="9535"/>
        </w:tabs>
        <w:ind w:left="438" w:right="438"/>
        <w:rPr>
          <w:rFonts w:ascii="Arial" w:hAnsi="Arial" w:cs="Arial"/>
        </w:rPr>
      </w:pPr>
      <w:r w:rsidRPr="00E044C5">
        <w:rPr>
          <w:rFonts w:ascii="Arial" w:hAnsi="Arial" w:cs="Arial"/>
        </w:rPr>
        <w:tab/>
      </w:r>
    </w:p>
    <w:p w14:paraId="4CBFF1B0" w14:textId="77777777" w:rsidR="00B12CDA" w:rsidRPr="00D70498" w:rsidRDefault="00B12CDA">
      <w:pPr>
        <w:keepLines w:val="0"/>
        <w:tabs>
          <w:tab w:val="left" w:pos="438"/>
          <w:tab w:val="center" w:pos="8876"/>
          <w:tab w:val="center" w:pos="10260"/>
        </w:tabs>
        <w:ind w:left="438" w:right="438"/>
        <w:rPr>
          <w:rFonts w:ascii="Arial" w:hAnsi="Arial" w:cs="Arial"/>
          <w:b/>
        </w:rPr>
      </w:pPr>
      <w:r w:rsidRPr="00E044C5">
        <w:rPr>
          <w:rFonts w:ascii="Arial" w:hAnsi="Arial" w:cs="Arial"/>
        </w:rPr>
        <w:tab/>
      </w:r>
      <w:r w:rsidRPr="00D70498">
        <w:rPr>
          <w:rFonts w:ascii="Arial" w:hAnsi="Arial" w:cs="Arial"/>
          <w:b/>
        </w:rPr>
        <w:t>Year Ended</w:t>
      </w:r>
      <w:r w:rsidRPr="00D70498">
        <w:rPr>
          <w:rFonts w:ascii="Arial" w:hAnsi="Arial" w:cs="Arial"/>
          <w:b/>
        </w:rPr>
        <w:tab/>
        <w:t>Year Ended</w:t>
      </w:r>
    </w:p>
    <w:p w14:paraId="7AA7DDED" w14:textId="377C6D4E" w:rsidR="00B12CDA" w:rsidRPr="00D70498" w:rsidRDefault="00B12CDA">
      <w:pPr>
        <w:keepLines w:val="0"/>
        <w:tabs>
          <w:tab w:val="left" w:pos="438"/>
          <w:tab w:val="center" w:pos="8876"/>
          <w:tab w:val="left" w:pos="9535"/>
          <w:tab w:val="center" w:pos="10325"/>
        </w:tabs>
        <w:ind w:left="438" w:right="438"/>
        <w:rPr>
          <w:rFonts w:ascii="Arial" w:hAnsi="Arial" w:cs="Arial"/>
          <w:b/>
        </w:rPr>
      </w:pPr>
      <w:r w:rsidRPr="00D70498">
        <w:rPr>
          <w:rFonts w:ascii="Arial" w:hAnsi="Arial" w:cs="Arial"/>
          <w:b/>
        </w:rPr>
        <w:tab/>
        <w:t>31.8.</w:t>
      </w:r>
      <w:r w:rsidR="006B0182">
        <w:rPr>
          <w:rFonts w:ascii="Arial" w:hAnsi="Arial" w:cs="Arial"/>
          <w:b/>
        </w:rPr>
        <w:t>20</w:t>
      </w:r>
      <w:r w:rsidR="008661D6">
        <w:rPr>
          <w:rFonts w:ascii="Arial" w:hAnsi="Arial" w:cs="Arial"/>
          <w:b/>
        </w:rPr>
        <w:tab/>
      </w:r>
      <w:r w:rsidR="008661D6">
        <w:rPr>
          <w:rFonts w:ascii="Arial" w:hAnsi="Arial" w:cs="Arial"/>
          <w:b/>
        </w:rPr>
        <w:tab/>
        <w:t>31.8.1</w:t>
      </w:r>
      <w:r w:rsidR="006B0182">
        <w:rPr>
          <w:rFonts w:ascii="Arial" w:hAnsi="Arial" w:cs="Arial"/>
          <w:b/>
        </w:rPr>
        <w:t>9</w:t>
      </w:r>
    </w:p>
    <w:p w14:paraId="14F9CA02" w14:textId="77777777"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14:paraId="4DC75A69" w14:textId="77777777"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Depreciation - owned assets</w:t>
      </w:r>
      <w:r w:rsidRPr="00E044C5">
        <w:rPr>
          <w:rFonts w:ascii="Arial" w:hAnsi="Arial" w:cs="Arial"/>
        </w:rPr>
        <w:tab/>
      </w:r>
      <w:r w:rsidR="00371153">
        <w:rPr>
          <w:rFonts w:ascii="Arial" w:hAnsi="Arial" w:cs="Arial"/>
        </w:rPr>
        <w:t>-</w:t>
      </w:r>
    </w:p>
    <w:p w14:paraId="73E44402" w14:textId="77777777"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Auditors' remuneration</w:t>
      </w:r>
      <w:r w:rsidRPr="00E044C5">
        <w:rPr>
          <w:rFonts w:ascii="Arial" w:hAnsi="Arial" w:cs="Arial"/>
        </w:rPr>
        <w:tab/>
        <w:t>0</w:t>
      </w:r>
      <w:r w:rsidRPr="00E044C5">
        <w:rPr>
          <w:rFonts w:ascii="Arial" w:hAnsi="Arial" w:cs="Arial"/>
        </w:rPr>
        <w:tab/>
      </w:r>
      <w:r>
        <w:rPr>
          <w:rFonts w:ascii="Arial" w:hAnsi="Arial" w:cs="Arial"/>
        </w:rPr>
        <w:t>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14:paraId="43234AC4" w14:textId="77777777">
        <w:tc>
          <w:tcPr>
            <w:tcW w:w="504" w:type="dxa"/>
            <w:tcBorders>
              <w:top w:val="double" w:sz="6" w:space="0" w:color="auto"/>
              <w:left w:val="nil"/>
              <w:bottom w:val="nil"/>
              <w:right w:val="nil"/>
            </w:tcBorders>
          </w:tcPr>
          <w:p w14:paraId="17120713" w14:textId="77777777"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14:paraId="29A6319B" w14:textId="77777777"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14:paraId="67C9C8A5" w14:textId="77777777" w:rsidR="00B12CDA" w:rsidRPr="00E044C5" w:rsidRDefault="00B12CDA">
            <w:pPr>
              <w:pStyle w:val="Number"/>
              <w:keepLines w:val="0"/>
              <w:rPr>
                <w:rFonts w:ascii="Arial" w:hAnsi="Arial" w:cs="Arial"/>
                <w:color w:val="000000"/>
              </w:rPr>
            </w:pPr>
          </w:p>
        </w:tc>
      </w:tr>
    </w:tbl>
    <w:p w14:paraId="3BF81F77" w14:textId="77777777" w:rsidR="00B12CDA" w:rsidRPr="00E044C5" w:rsidRDefault="00B12CDA">
      <w:pPr>
        <w:keepLines w:val="0"/>
        <w:tabs>
          <w:tab w:val="left" w:pos="438"/>
        </w:tabs>
        <w:ind w:left="438" w:right="438"/>
        <w:rPr>
          <w:rFonts w:ascii="Arial" w:hAnsi="Arial" w:cs="Arial"/>
        </w:rPr>
      </w:pPr>
    </w:p>
    <w:p w14:paraId="38DBDF0A" w14:textId="77777777"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Directors' emoluments and other benefits etc</w:t>
      </w:r>
      <w:r w:rsidRPr="00E044C5">
        <w:rPr>
          <w:rFonts w:ascii="Arial" w:hAnsi="Arial" w:cs="Arial"/>
        </w:rPr>
        <w:tab/>
        <w:t>-</w:t>
      </w:r>
      <w:r w:rsidRPr="00E044C5">
        <w:rPr>
          <w:rFonts w:ascii="Arial" w:hAnsi="Arial" w:cs="Arial"/>
        </w:rPr>
        <w:tab/>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14:paraId="71F47DAA" w14:textId="77777777">
        <w:tc>
          <w:tcPr>
            <w:tcW w:w="504" w:type="dxa"/>
            <w:tcBorders>
              <w:top w:val="double" w:sz="6" w:space="0" w:color="auto"/>
              <w:left w:val="nil"/>
              <w:bottom w:val="nil"/>
              <w:right w:val="nil"/>
            </w:tcBorders>
          </w:tcPr>
          <w:p w14:paraId="66084F0F" w14:textId="77777777"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14:paraId="67CDD6C7" w14:textId="77777777"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14:paraId="5EB57273" w14:textId="77777777" w:rsidR="00B12CDA" w:rsidRPr="00E044C5" w:rsidRDefault="00B12CDA">
            <w:pPr>
              <w:pStyle w:val="Number"/>
              <w:keepLines w:val="0"/>
              <w:rPr>
                <w:rFonts w:ascii="Arial" w:hAnsi="Arial" w:cs="Arial"/>
                <w:color w:val="000000"/>
              </w:rPr>
            </w:pPr>
          </w:p>
        </w:tc>
      </w:tr>
    </w:tbl>
    <w:p w14:paraId="4B85E56F" w14:textId="77777777" w:rsidR="00B12CDA" w:rsidRPr="00E044C5" w:rsidRDefault="00B12CDA">
      <w:pPr>
        <w:keepLines w:val="0"/>
        <w:tabs>
          <w:tab w:val="left" w:pos="438"/>
        </w:tabs>
        <w:ind w:left="438" w:right="438"/>
        <w:rPr>
          <w:rFonts w:ascii="Arial" w:hAnsi="Arial" w:cs="Arial"/>
        </w:rPr>
      </w:pPr>
    </w:p>
    <w:p w14:paraId="6ABFA4C5"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3.</w:t>
      </w:r>
      <w:r w:rsidRPr="00E044C5">
        <w:rPr>
          <w:rFonts w:ascii="Arial" w:hAnsi="Arial" w:cs="Arial"/>
        </w:rPr>
        <w:tab/>
      </w:r>
      <w:r w:rsidRPr="00E044C5">
        <w:rPr>
          <w:rFonts w:ascii="Arial" w:hAnsi="Arial" w:cs="Arial"/>
          <w:b/>
          <w:bCs/>
        </w:rPr>
        <w:t>TAXATION</w:t>
      </w:r>
    </w:p>
    <w:p w14:paraId="5521046A" w14:textId="77777777" w:rsidR="00B12CDA" w:rsidRPr="00E044C5" w:rsidRDefault="00B12CDA">
      <w:pPr>
        <w:keepLines w:val="0"/>
        <w:tabs>
          <w:tab w:val="left" w:pos="438"/>
        </w:tabs>
        <w:ind w:left="438" w:right="438"/>
        <w:rPr>
          <w:rFonts w:ascii="Arial" w:hAnsi="Arial" w:cs="Arial"/>
        </w:rPr>
      </w:pPr>
    </w:p>
    <w:p w14:paraId="6EB33118"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society is exempt from corporation tax. </w:t>
      </w:r>
    </w:p>
    <w:p w14:paraId="6B6F56B5" w14:textId="77777777" w:rsidR="00B12CDA" w:rsidRPr="00E044C5" w:rsidRDefault="00B12CDA">
      <w:pPr>
        <w:keepLines w:val="0"/>
        <w:rPr>
          <w:rFonts w:ascii="Arial" w:hAnsi="Arial" w:cs="Arial"/>
          <w:color w:val="auto"/>
          <w:sz w:val="24"/>
          <w:szCs w:val="24"/>
        </w:rPr>
        <w:sectPr w:rsidR="00B12CDA" w:rsidRPr="00E044C5">
          <w:footerReference w:type="default" r:id="rId21"/>
          <w:pgSz w:w="11904" w:h="16833"/>
          <w:pgMar w:top="1135" w:right="243" w:bottom="243" w:left="243" w:header="709" w:footer="1132" w:gutter="0"/>
          <w:cols w:space="709"/>
          <w:noEndnote/>
        </w:sectPr>
      </w:pPr>
    </w:p>
    <w:p w14:paraId="295E5AA9" w14:textId="77777777"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14:paraId="23C8D771" w14:textId="77777777" w:rsidR="00B12CDA" w:rsidRPr="00E044C5" w:rsidRDefault="00B12CDA">
      <w:pPr>
        <w:keepLines w:val="0"/>
        <w:tabs>
          <w:tab w:val="left" w:pos="438"/>
        </w:tabs>
        <w:ind w:left="438" w:right="438"/>
        <w:rPr>
          <w:rFonts w:ascii="Arial" w:hAnsi="Arial" w:cs="Arial"/>
        </w:rPr>
      </w:pPr>
    </w:p>
    <w:p w14:paraId="6AFDDFEB" w14:textId="52DDEFDE" w:rsidR="00B12CDA" w:rsidRPr="00E044C5"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 xml:space="preserve">Notes to the Financial Statements </w:t>
      </w:r>
      <w:r>
        <w:rPr>
          <w:rFonts w:ascii="Arial" w:hAnsi="Arial" w:cs="Arial"/>
          <w:u w:val="single"/>
        </w:rPr>
        <w:t>–</w:t>
      </w:r>
      <w:r w:rsidRPr="00E044C5">
        <w:rPr>
          <w:rFonts w:ascii="Arial" w:hAnsi="Arial" w:cs="Arial"/>
          <w:u w:val="single"/>
        </w:rPr>
        <w:t xml:space="preserve"> continued</w:t>
      </w:r>
      <w:r>
        <w:rPr>
          <w:rFonts w:ascii="Arial" w:hAnsi="Arial" w:cs="Arial"/>
          <w:u w:val="single"/>
        </w:rPr>
        <w:t xml:space="preserve"> </w:t>
      </w:r>
      <w:r w:rsidRPr="00E044C5">
        <w:rPr>
          <w:rFonts w:ascii="Arial" w:hAnsi="Arial" w:cs="Arial"/>
          <w:u w:val="single"/>
        </w:rPr>
        <w:t>for the year ended 31 August 20</w:t>
      </w:r>
      <w:r w:rsidR="006B0182">
        <w:rPr>
          <w:rFonts w:ascii="Arial" w:hAnsi="Arial" w:cs="Arial"/>
          <w:u w:val="single"/>
        </w:rPr>
        <w:t>20</w:t>
      </w:r>
    </w:p>
    <w:p w14:paraId="28841A5B" w14:textId="77777777" w:rsidR="00B12CDA" w:rsidRPr="00E044C5" w:rsidRDefault="00B12CDA" w:rsidP="00D70498">
      <w:pPr>
        <w:keepLines w:val="0"/>
        <w:tabs>
          <w:tab w:val="left" w:pos="438"/>
        </w:tabs>
        <w:ind w:left="438" w:right="438"/>
        <w:jc w:val="center"/>
        <w:rPr>
          <w:rFonts w:ascii="Arial" w:hAnsi="Arial" w:cs="Arial"/>
        </w:rPr>
      </w:pPr>
    </w:p>
    <w:p w14:paraId="6EF3E2C2"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4.</w:t>
      </w:r>
      <w:r w:rsidRPr="00E044C5">
        <w:rPr>
          <w:rFonts w:ascii="Arial" w:hAnsi="Arial" w:cs="Arial"/>
        </w:rPr>
        <w:tab/>
      </w:r>
      <w:r w:rsidRPr="00E044C5">
        <w:rPr>
          <w:rFonts w:ascii="Arial" w:hAnsi="Arial" w:cs="Arial"/>
          <w:b/>
          <w:bCs/>
        </w:rPr>
        <w:t>TANGIBLE FIXED ASSETS</w:t>
      </w:r>
    </w:p>
    <w:p w14:paraId="1D4F142E" w14:textId="77777777" w:rsidR="00B12CDA" w:rsidRPr="00E044C5" w:rsidRDefault="00B12CDA" w:rsidP="006F3D32">
      <w:pPr>
        <w:keepLines w:val="0"/>
        <w:tabs>
          <w:tab w:val="left" w:pos="438"/>
          <w:tab w:val="center" w:pos="10392"/>
        </w:tabs>
        <w:ind w:left="438" w:right="438"/>
        <w:rPr>
          <w:rFonts w:ascii="Arial" w:hAnsi="Arial" w:cs="Arial"/>
        </w:rPr>
      </w:pPr>
      <w:r w:rsidRPr="00E044C5">
        <w:rPr>
          <w:rFonts w:ascii="Arial" w:hAnsi="Arial" w:cs="Arial"/>
        </w:rPr>
        <w:tab/>
      </w:r>
    </w:p>
    <w:p w14:paraId="7DC5EB2B" w14:textId="77777777" w:rsidR="006F3D32" w:rsidRDefault="006F3D32">
      <w:pPr>
        <w:keepLines w:val="0"/>
        <w:tabs>
          <w:tab w:val="right" w:pos="10414"/>
          <w:tab w:val="left" w:pos="10718"/>
        </w:tabs>
        <w:ind w:left="438" w:right="438"/>
        <w:rPr>
          <w:rFonts w:ascii="Arial" w:hAnsi="Arial" w:cs="Arial"/>
        </w:rPr>
      </w:pPr>
      <w:r>
        <w:rPr>
          <w:rFonts w:ascii="Arial" w:hAnsi="Arial" w:cs="Arial"/>
        </w:rPr>
        <w:t xml:space="preserve">            Swindon Town Community Mutual has no tangible fixed assets.</w:t>
      </w:r>
    </w:p>
    <w:p w14:paraId="2CDBD53F" w14:textId="77777777" w:rsidR="00B12CDA" w:rsidRDefault="006F3D32">
      <w:pPr>
        <w:keepLines w:val="0"/>
        <w:tabs>
          <w:tab w:val="right" w:pos="10414"/>
          <w:tab w:val="left" w:pos="10718"/>
        </w:tabs>
        <w:ind w:left="438" w:right="438"/>
        <w:rPr>
          <w:rFonts w:ascii="Arial" w:hAnsi="Arial" w:cs="Arial"/>
        </w:rPr>
      </w:pPr>
      <w:r>
        <w:rPr>
          <w:rFonts w:ascii="Arial" w:hAnsi="Arial" w:cs="Arial"/>
        </w:rPr>
        <w:t xml:space="preserve">            </w:t>
      </w:r>
      <w:r w:rsidR="00B12CDA" w:rsidRPr="00E044C5">
        <w:rPr>
          <w:rFonts w:ascii="Arial" w:hAnsi="Arial" w:cs="Arial"/>
        </w:rPr>
        <w:tab/>
        <w:t>£</w:t>
      </w:r>
    </w:p>
    <w:p w14:paraId="089098D9" w14:textId="77777777" w:rsidR="006F3D32" w:rsidRPr="00E044C5" w:rsidRDefault="006F3D32">
      <w:pPr>
        <w:keepLines w:val="0"/>
        <w:tabs>
          <w:tab w:val="right" w:pos="10414"/>
          <w:tab w:val="left" w:pos="10718"/>
        </w:tabs>
        <w:ind w:left="438" w:right="438"/>
        <w:rPr>
          <w:rFonts w:ascii="Arial" w:hAnsi="Arial" w:cs="Arial"/>
        </w:rPr>
      </w:pPr>
    </w:p>
    <w:tbl>
      <w:tblPr>
        <w:tblW w:w="0" w:type="auto"/>
        <w:tblInd w:w="9788" w:type="dxa"/>
        <w:tblLayout w:type="fixed"/>
        <w:tblCellMar>
          <w:left w:w="7" w:type="dxa"/>
          <w:right w:w="7" w:type="dxa"/>
        </w:tblCellMar>
        <w:tblLook w:val="0000" w:firstRow="0" w:lastRow="0" w:firstColumn="0" w:lastColumn="0" w:noHBand="0" w:noVBand="0"/>
      </w:tblPr>
      <w:tblGrid>
        <w:gridCol w:w="935"/>
        <w:gridCol w:w="263"/>
      </w:tblGrid>
      <w:tr w:rsidR="00B12CDA" w:rsidRPr="00E044C5" w14:paraId="0A58F324" w14:textId="77777777" w:rsidTr="00CC55EB">
        <w:tc>
          <w:tcPr>
            <w:tcW w:w="935" w:type="dxa"/>
            <w:tcBorders>
              <w:top w:val="double" w:sz="6" w:space="0" w:color="auto"/>
              <w:left w:val="nil"/>
              <w:bottom w:val="nil"/>
              <w:right w:val="nil"/>
            </w:tcBorders>
          </w:tcPr>
          <w:p w14:paraId="2E4470D5" w14:textId="77777777" w:rsidR="00B12CDA" w:rsidRPr="00E044C5" w:rsidRDefault="00B12CDA">
            <w:pPr>
              <w:pStyle w:val="Number"/>
              <w:keepLines w:val="0"/>
              <w:rPr>
                <w:rFonts w:ascii="Arial" w:hAnsi="Arial" w:cs="Arial"/>
                <w:color w:val="000000"/>
              </w:rPr>
            </w:pPr>
            <w:r w:rsidRPr="00E044C5">
              <w:rPr>
                <w:rFonts w:ascii="Arial" w:hAnsi="Arial" w:cs="Arial"/>
              </w:rPr>
              <w:tab/>
            </w:r>
            <w:r w:rsidRPr="00E044C5">
              <w:rPr>
                <w:rFonts w:ascii="Arial" w:hAnsi="Arial" w:cs="Arial"/>
              </w:rPr>
              <w:tab/>
            </w:r>
          </w:p>
        </w:tc>
        <w:tc>
          <w:tcPr>
            <w:tcW w:w="263" w:type="dxa"/>
            <w:tcBorders>
              <w:top w:val="nil"/>
              <w:left w:val="nil"/>
              <w:bottom w:val="nil"/>
              <w:right w:val="nil"/>
            </w:tcBorders>
          </w:tcPr>
          <w:p w14:paraId="12A97778" w14:textId="77777777" w:rsidR="00B12CDA" w:rsidRPr="00E044C5" w:rsidRDefault="00B12CDA">
            <w:pPr>
              <w:keepLines w:val="0"/>
              <w:rPr>
                <w:rFonts w:ascii="Arial" w:hAnsi="Arial" w:cs="Arial"/>
              </w:rPr>
            </w:pPr>
          </w:p>
        </w:tc>
      </w:tr>
    </w:tbl>
    <w:p w14:paraId="11745691" w14:textId="77777777" w:rsidR="00B12CDA" w:rsidRPr="00E044C5" w:rsidRDefault="00B12CDA">
      <w:pPr>
        <w:keepLines w:val="0"/>
        <w:tabs>
          <w:tab w:val="left" w:pos="438"/>
        </w:tabs>
        <w:ind w:left="438" w:right="438"/>
        <w:rPr>
          <w:rFonts w:ascii="Arial" w:hAnsi="Arial" w:cs="Arial"/>
        </w:rPr>
      </w:pPr>
    </w:p>
    <w:p w14:paraId="3729ABC7"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5.</w:t>
      </w:r>
      <w:r w:rsidRPr="00E044C5">
        <w:rPr>
          <w:rFonts w:ascii="Arial" w:hAnsi="Arial" w:cs="Arial"/>
        </w:rPr>
        <w:tab/>
      </w:r>
      <w:r w:rsidRPr="00E044C5">
        <w:rPr>
          <w:rFonts w:ascii="Arial" w:hAnsi="Arial" w:cs="Arial"/>
          <w:b/>
          <w:bCs/>
        </w:rPr>
        <w:t>FIXED ASSET INVESTMENTS</w:t>
      </w:r>
    </w:p>
    <w:p w14:paraId="54AFC67C" w14:textId="77777777"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Unlisted</w:t>
      </w:r>
    </w:p>
    <w:p w14:paraId="765E710A" w14:textId="77777777"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investments</w:t>
      </w:r>
    </w:p>
    <w:p w14:paraId="20237F5A" w14:textId="77777777"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14:paraId="0CD956C5"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COST</w:t>
      </w:r>
    </w:p>
    <w:p w14:paraId="08E28A74" w14:textId="43E28455" w:rsidR="00B12CDA" w:rsidRPr="00E044C5" w:rsidRDefault="006821AD">
      <w:pPr>
        <w:keepLines w:val="0"/>
        <w:tabs>
          <w:tab w:val="left" w:pos="438"/>
          <w:tab w:val="left" w:pos="1097"/>
        </w:tabs>
        <w:ind w:left="438" w:right="438"/>
        <w:rPr>
          <w:rFonts w:ascii="Arial" w:hAnsi="Arial" w:cs="Arial"/>
        </w:rPr>
      </w:pPr>
      <w:r>
        <w:rPr>
          <w:rFonts w:ascii="Arial" w:hAnsi="Arial" w:cs="Arial"/>
        </w:rPr>
        <w:tab/>
        <w:t>At 31 August 20</w:t>
      </w:r>
      <w:r w:rsidR="006B0182">
        <w:rPr>
          <w:rFonts w:ascii="Arial" w:hAnsi="Arial" w:cs="Arial"/>
        </w:rPr>
        <w:t>20</w:t>
      </w:r>
      <w:r w:rsidR="00CC55EB">
        <w:rPr>
          <w:rFonts w:ascii="Arial" w:hAnsi="Arial" w:cs="Arial"/>
        </w:rPr>
        <w:t xml:space="preserve">                                                                                                                                       </w:t>
      </w:r>
      <w:r w:rsidR="006C5083">
        <w:rPr>
          <w:rFonts w:ascii="Arial" w:hAnsi="Arial" w:cs="Arial"/>
        </w:rPr>
        <w:t>11,41</w:t>
      </w:r>
      <w:r w:rsidR="00CC55EB">
        <w:rPr>
          <w:rFonts w:ascii="Arial" w:hAnsi="Arial" w:cs="Arial"/>
        </w:rPr>
        <w:t>8</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14:paraId="67E04B54" w14:textId="77777777">
        <w:tc>
          <w:tcPr>
            <w:tcW w:w="504" w:type="dxa"/>
            <w:tcBorders>
              <w:top w:val="single" w:sz="6" w:space="0" w:color="auto"/>
              <w:left w:val="nil"/>
              <w:bottom w:val="nil"/>
              <w:right w:val="nil"/>
            </w:tcBorders>
          </w:tcPr>
          <w:p w14:paraId="75E6312B" w14:textId="77777777" w:rsidR="00B12CDA" w:rsidRPr="00E044C5" w:rsidRDefault="00CC55EB">
            <w:pPr>
              <w:pStyle w:val="Number"/>
              <w:keepLines w:val="0"/>
              <w:rPr>
                <w:rFonts w:ascii="Arial" w:hAnsi="Arial" w:cs="Arial"/>
                <w:color w:val="000000"/>
              </w:rPr>
            </w:pPr>
            <w:r>
              <w:rPr>
                <w:rFonts w:ascii="Arial" w:hAnsi="Arial" w:cs="Arial"/>
              </w:rPr>
              <w:tab/>
            </w:r>
          </w:p>
        </w:tc>
        <w:tc>
          <w:tcPr>
            <w:tcW w:w="263" w:type="dxa"/>
            <w:tcBorders>
              <w:top w:val="nil"/>
              <w:left w:val="nil"/>
              <w:bottom w:val="nil"/>
              <w:right w:val="nil"/>
            </w:tcBorders>
          </w:tcPr>
          <w:p w14:paraId="1AF94532" w14:textId="77777777" w:rsidR="00B12CDA" w:rsidRPr="00E044C5" w:rsidRDefault="00B12CDA">
            <w:pPr>
              <w:keepLines w:val="0"/>
              <w:rPr>
                <w:rFonts w:ascii="Arial" w:hAnsi="Arial" w:cs="Arial"/>
              </w:rPr>
            </w:pPr>
          </w:p>
        </w:tc>
      </w:tr>
    </w:tbl>
    <w:p w14:paraId="22B6D040" w14:textId="77777777" w:rsidR="00CC55EB" w:rsidRDefault="00CC55EB" w:rsidP="006C5083">
      <w:pPr>
        <w:keepLines w:val="0"/>
        <w:tabs>
          <w:tab w:val="left" w:pos="438"/>
          <w:tab w:val="left" w:pos="1097"/>
        </w:tabs>
        <w:ind w:left="438" w:right="438"/>
        <w:rPr>
          <w:rFonts w:ascii="Arial" w:hAnsi="Arial" w:cs="Arial"/>
        </w:rPr>
      </w:pPr>
      <w:r>
        <w:rPr>
          <w:rFonts w:ascii="Arial" w:hAnsi="Arial" w:cs="Arial"/>
        </w:rPr>
        <w:t xml:space="preserve">            </w:t>
      </w:r>
    </w:p>
    <w:p w14:paraId="5A5FEEF5" w14:textId="77777777" w:rsidR="00CC55EB" w:rsidRDefault="00CC55EB">
      <w:pPr>
        <w:keepLines w:val="0"/>
        <w:tabs>
          <w:tab w:val="left" w:pos="438"/>
          <w:tab w:val="left" w:pos="1097"/>
        </w:tabs>
        <w:ind w:left="438" w:right="438"/>
        <w:rPr>
          <w:rFonts w:ascii="Arial" w:hAnsi="Arial" w:cs="Arial"/>
        </w:rPr>
      </w:pPr>
    </w:p>
    <w:p w14:paraId="2D5F0053" w14:textId="77777777" w:rsidR="00B12CDA" w:rsidRPr="00E044C5" w:rsidRDefault="00CC55EB">
      <w:pPr>
        <w:keepLines w:val="0"/>
        <w:tabs>
          <w:tab w:val="left" w:pos="438"/>
          <w:tab w:val="left" w:pos="1097"/>
        </w:tabs>
        <w:ind w:left="438" w:right="438"/>
        <w:rPr>
          <w:rFonts w:ascii="Arial" w:hAnsi="Arial" w:cs="Arial"/>
          <w:b/>
          <w:bCs/>
        </w:rPr>
      </w:pPr>
      <w:r>
        <w:rPr>
          <w:rFonts w:ascii="Arial" w:hAnsi="Arial" w:cs="Arial"/>
        </w:rPr>
        <w:t xml:space="preserve">           </w:t>
      </w:r>
      <w:r w:rsidR="00B12CDA" w:rsidRPr="00E044C5">
        <w:rPr>
          <w:rFonts w:ascii="Arial" w:hAnsi="Arial" w:cs="Arial"/>
          <w:b/>
          <w:bCs/>
        </w:rPr>
        <w:t>NET BOOK VALUE</w:t>
      </w:r>
    </w:p>
    <w:p w14:paraId="309C4965" w14:textId="43870C35"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August 20</w:t>
      </w:r>
      <w:r w:rsidR="006821AD">
        <w:rPr>
          <w:rFonts w:ascii="Arial" w:hAnsi="Arial" w:cs="Arial"/>
        </w:rPr>
        <w:t>1</w:t>
      </w:r>
      <w:r w:rsidR="006B0182">
        <w:rPr>
          <w:rFonts w:ascii="Arial" w:hAnsi="Arial" w:cs="Arial"/>
        </w:rPr>
        <w:t>9</w:t>
      </w:r>
      <w:r w:rsidR="006C5083">
        <w:rPr>
          <w:rFonts w:ascii="Arial" w:hAnsi="Arial" w:cs="Arial"/>
        </w:rPr>
        <w:t xml:space="preserve">                                                                                                                                      </w:t>
      </w:r>
      <w:r w:rsidR="008661D6">
        <w:rPr>
          <w:rFonts w:ascii="Arial" w:hAnsi="Arial" w:cs="Arial"/>
        </w:rPr>
        <w:t xml:space="preserve">   110</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14:paraId="2D009C04" w14:textId="77777777">
        <w:tc>
          <w:tcPr>
            <w:tcW w:w="504" w:type="dxa"/>
            <w:tcBorders>
              <w:top w:val="double" w:sz="6" w:space="0" w:color="auto"/>
              <w:left w:val="nil"/>
              <w:bottom w:val="nil"/>
              <w:right w:val="nil"/>
            </w:tcBorders>
          </w:tcPr>
          <w:p w14:paraId="76B867FA" w14:textId="77777777"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14:paraId="1B79DC2E" w14:textId="77777777" w:rsidR="00B12CDA" w:rsidRPr="00E044C5" w:rsidRDefault="00B12CDA">
            <w:pPr>
              <w:keepLines w:val="0"/>
              <w:rPr>
                <w:rFonts w:ascii="Arial" w:hAnsi="Arial" w:cs="Arial"/>
              </w:rPr>
            </w:pPr>
          </w:p>
        </w:tc>
      </w:tr>
    </w:tbl>
    <w:p w14:paraId="0B6E0DFD" w14:textId="36970177"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w:t>
      </w:r>
      <w:r>
        <w:rPr>
          <w:rFonts w:ascii="Arial" w:hAnsi="Arial" w:cs="Arial"/>
        </w:rPr>
        <w:t>August</w:t>
      </w:r>
      <w:r w:rsidRPr="00E044C5">
        <w:rPr>
          <w:rFonts w:ascii="Arial" w:hAnsi="Arial" w:cs="Arial"/>
        </w:rPr>
        <w:t> 20</w:t>
      </w:r>
      <w:r w:rsidR="006B0182">
        <w:rPr>
          <w:rFonts w:ascii="Arial" w:hAnsi="Arial" w:cs="Arial"/>
        </w:rPr>
        <w:t>20</w:t>
      </w:r>
      <w:r w:rsidR="00CC55EB">
        <w:rPr>
          <w:rFonts w:ascii="Arial" w:hAnsi="Arial" w:cs="Arial"/>
        </w:rPr>
        <w:t xml:space="preserve">                                                                                                                                      </w:t>
      </w:r>
      <w:r w:rsidR="001E59A4">
        <w:rPr>
          <w:rFonts w:ascii="Arial" w:hAnsi="Arial" w:cs="Arial"/>
        </w:rPr>
        <w:t xml:space="preserve">   110</w:t>
      </w:r>
    </w:p>
    <w:tbl>
      <w:tblPr>
        <w:tblW w:w="0" w:type="auto"/>
        <w:tblInd w:w="10217" w:type="dxa"/>
        <w:tblLayout w:type="fixed"/>
        <w:tblCellMar>
          <w:left w:w="7" w:type="dxa"/>
          <w:right w:w="7" w:type="dxa"/>
        </w:tblCellMar>
        <w:tblLook w:val="0000" w:firstRow="0" w:lastRow="0" w:firstColumn="0" w:lastColumn="0" w:noHBand="0" w:noVBand="0"/>
      </w:tblPr>
      <w:tblGrid>
        <w:gridCol w:w="504"/>
        <w:gridCol w:w="263"/>
      </w:tblGrid>
      <w:tr w:rsidR="00B12CDA" w:rsidRPr="00E044C5" w14:paraId="6CBB1139" w14:textId="77777777">
        <w:tc>
          <w:tcPr>
            <w:tcW w:w="504" w:type="dxa"/>
            <w:tcBorders>
              <w:top w:val="double" w:sz="6" w:space="0" w:color="auto"/>
              <w:left w:val="nil"/>
              <w:bottom w:val="nil"/>
              <w:right w:val="nil"/>
            </w:tcBorders>
          </w:tcPr>
          <w:p w14:paraId="181B4FCC" w14:textId="77777777"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14:paraId="6AD0F104" w14:textId="77777777" w:rsidR="00B12CDA" w:rsidRPr="00E044C5" w:rsidRDefault="00B12CDA">
            <w:pPr>
              <w:keepLines w:val="0"/>
              <w:rPr>
                <w:rFonts w:ascii="Arial" w:hAnsi="Arial" w:cs="Arial"/>
              </w:rPr>
            </w:pPr>
          </w:p>
        </w:tc>
      </w:tr>
    </w:tbl>
    <w:p w14:paraId="5F90B1C3" w14:textId="77777777" w:rsidR="00B12CDA" w:rsidRPr="00E044C5" w:rsidRDefault="00B12CDA">
      <w:pPr>
        <w:keepLines w:val="0"/>
        <w:tabs>
          <w:tab w:val="left" w:pos="438"/>
        </w:tabs>
        <w:ind w:left="438" w:right="438"/>
        <w:rPr>
          <w:rFonts w:ascii="Arial" w:hAnsi="Arial" w:cs="Arial"/>
        </w:rPr>
      </w:pPr>
    </w:p>
    <w:p w14:paraId="4D0081FF" w14:textId="77777777" w:rsidR="00B12CDA" w:rsidRDefault="00B12CDA">
      <w:pPr>
        <w:keepLines w:val="0"/>
        <w:tabs>
          <w:tab w:val="left" w:pos="438"/>
          <w:tab w:val="left" w:pos="1080"/>
        </w:tabs>
        <w:ind w:left="438" w:right="438"/>
        <w:rPr>
          <w:rFonts w:ascii="Arial" w:hAnsi="Arial" w:cs="Arial"/>
        </w:rPr>
      </w:pPr>
      <w:r w:rsidRPr="00E044C5">
        <w:rPr>
          <w:rFonts w:ascii="Arial" w:hAnsi="Arial" w:cs="Arial"/>
        </w:rPr>
        <w:tab/>
        <w:t>The investment is in Swindon Town Football Club.</w:t>
      </w:r>
    </w:p>
    <w:p w14:paraId="2787ECA7" w14:textId="77777777" w:rsidR="00B12CDA" w:rsidRDefault="00B12CDA">
      <w:pPr>
        <w:keepLines w:val="0"/>
        <w:tabs>
          <w:tab w:val="left" w:pos="438"/>
          <w:tab w:val="left" w:pos="1080"/>
        </w:tabs>
        <w:ind w:left="438" w:right="438"/>
        <w:rPr>
          <w:rFonts w:ascii="Arial" w:hAnsi="Arial" w:cs="Arial"/>
        </w:rPr>
      </w:pPr>
    </w:p>
    <w:p w14:paraId="248E946B" w14:textId="77777777" w:rsidR="00B12CDA" w:rsidRDefault="00B12CDA">
      <w:pPr>
        <w:keepLines w:val="0"/>
        <w:tabs>
          <w:tab w:val="left" w:pos="438"/>
          <w:tab w:val="left" w:pos="1080"/>
        </w:tabs>
        <w:ind w:left="438" w:right="438"/>
        <w:rPr>
          <w:rFonts w:ascii="Arial" w:hAnsi="Arial" w:cs="Arial"/>
        </w:rPr>
      </w:pPr>
      <w:r>
        <w:rPr>
          <w:rFonts w:ascii="Arial" w:hAnsi="Arial" w:cs="Arial"/>
        </w:rPr>
        <w:t xml:space="preserve">            The shares have been revalued due to the revaluation of shares from 50p per share, to 1p announced at the </w:t>
      </w:r>
    </w:p>
    <w:p w14:paraId="0CE086DE" w14:textId="77777777" w:rsidR="00B12CDA" w:rsidRDefault="00B12CDA">
      <w:pPr>
        <w:keepLines w:val="0"/>
        <w:tabs>
          <w:tab w:val="left" w:pos="438"/>
          <w:tab w:val="left" w:pos="1080"/>
        </w:tabs>
        <w:ind w:left="438" w:right="438"/>
        <w:rPr>
          <w:rFonts w:ascii="Arial" w:hAnsi="Arial" w:cs="Arial"/>
        </w:rPr>
      </w:pPr>
      <w:r>
        <w:rPr>
          <w:rFonts w:ascii="Arial" w:hAnsi="Arial" w:cs="Arial"/>
        </w:rPr>
        <w:t xml:space="preserve">            Swindon Town AGM on 25</w:t>
      </w:r>
      <w:r w:rsidRPr="00655412">
        <w:rPr>
          <w:rFonts w:ascii="Arial" w:hAnsi="Arial" w:cs="Arial"/>
          <w:vertAlign w:val="superscript"/>
        </w:rPr>
        <w:t>th</w:t>
      </w:r>
      <w:r>
        <w:rPr>
          <w:rFonts w:ascii="Arial" w:hAnsi="Arial" w:cs="Arial"/>
        </w:rPr>
        <w:t xml:space="preserve"> October 2008.</w:t>
      </w:r>
    </w:p>
    <w:p w14:paraId="1CA2BCC1" w14:textId="77777777" w:rsidR="00444E9B" w:rsidRDefault="00444E9B">
      <w:pPr>
        <w:keepLines w:val="0"/>
        <w:tabs>
          <w:tab w:val="left" w:pos="438"/>
          <w:tab w:val="left" w:pos="1080"/>
        </w:tabs>
        <w:ind w:left="438" w:right="438"/>
        <w:rPr>
          <w:rFonts w:ascii="Arial" w:hAnsi="Arial" w:cs="Arial"/>
        </w:rPr>
      </w:pPr>
    </w:p>
    <w:p w14:paraId="2A30043E" w14:textId="77777777" w:rsidR="00444E9B" w:rsidRDefault="00444E9B">
      <w:pPr>
        <w:keepLines w:val="0"/>
        <w:tabs>
          <w:tab w:val="left" w:pos="438"/>
          <w:tab w:val="left" w:pos="1080"/>
        </w:tabs>
        <w:ind w:left="438" w:right="438"/>
        <w:rPr>
          <w:rFonts w:ascii="Arial" w:hAnsi="Arial" w:cs="Arial"/>
        </w:rPr>
      </w:pPr>
      <w:r>
        <w:rPr>
          <w:rFonts w:ascii="Arial" w:hAnsi="Arial" w:cs="Arial"/>
        </w:rPr>
        <w:t xml:space="preserve">            An additional 11,000 shares were purchased in June 2010.</w:t>
      </w:r>
    </w:p>
    <w:p w14:paraId="0F1F86FB" w14:textId="77777777" w:rsidR="006821AD" w:rsidRDefault="006821AD">
      <w:pPr>
        <w:keepLines w:val="0"/>
        <w:tabs>
          <w:tab w:val="left" w:pos="438"/>
          <w:tab w:val="left" w:pos="1080"/>
        </w:tabs>
        <w:ind w:left="438" w:right="438"/>
        <w:rPr>
          <w:rFonts w:ascii="Arial" w:hAnsi="Arial" w:cs="Arial"/>
        </w:rPr>
      </w:pPr>
    </w:p>
    <w:p w14:paraId="478A1776" w14:textId="77777777" w:rsidR="006821AD" w:rsidRDefault="006821AD">
      <w:pPr>
        <w:keepLines w:val="0"/>
        <w:tabs>
          <w:tab w:val="left" w:pos="438"/>
          <w:tab w:val="left" w:pos="1080"/>
        </w:tabs>
        <w:ind w:left="438" w:right="438"/>
        <w:rPr>
          <w:rFonts w:ascii="Arial" w:hAnsi="Arial" w:cs="Arial"/>
        </w:rPr>
      </w:pPr>
      <w:r>
        <w:rPr>
          <w:rFonts w:ascii="Arial" w:hAnsi="Arial" w:cs="Arial"/>
        </w:rPr>
        <w:t xml:space="preserve">            Another revaluation took place at the Swindon Town FC AGM in </w:t>
      </w:r>
      <w:r w:rsidR="008347E7">
        <w:rPr>
          <w:rFonts w:ascii="Arial" w:hAnsi="Arial" w:cs="Arial"/>
        </w:rPr>
        <w:t xml:space="preserve">July 2012, after the club passed a resolution to </w:t>
      </w:r>
    </w:p>
    <w:p w14:paraId="17B2E043" w14:textId="77777777" w:rsidR="008347E7" w:rsidRDefault="008347E7">
      <w:pPr>
        <w:keepLines w:val="0"/>
        <w:tabs>
          <w:tab w:val="left" w:pos="438"/>
          <w:tab w:val="left" w:pos="1080"/>
        </w:tabs>
        <w:ind w:left="438" w:right="438"/>
        <w:rPr>
          <w:rFonts w:ascii="Arial" w:hAnsi="Arial" w:cs="Arial"/>
        </w:rPr>
      </w:pPr>
      <w:r>
        <w:rPr>
          <w:rFonts w:ascii="Arial" w:hAnsi="Arial" w:cs="Arial"/>
        </w:rPr>
        <w:t xml:space="preserve">            sub-divide each existing share of £1 into one new-ordinary share of 1p and one deferred share of 99p</w:t>
      </w:r>
    </w:p>
    <w:p w14:paraId="44522E60" w14:textId="77777777" w:rsidR="006A46C0" w:rsidRDefault="008347E7">
      <w:pPr>
        <w:keepLines w:val="0"/>
        <w:tabs>
          <w:tab w:val="left" w:pos="438"/>
          <w:tab w:val="left" w:pos="1080"/>
        </w:tabs>
        <w:ind w:left="438" w:right="438"/>
        <w:rPr>
          <w:rFonts w:ascii="Arial" w:hAnsi="Arial" w:cs="Arial"/>
        </w:rPr>
      </w:pPr>
      <w:r>
        <w:rPr>
          <w:rFonts w:ascii="Arial" w:hAnsi="Arial" w:cs="Arial"/>
        </w:rPr>
        <w:t xml:space="preserve">            (sub-division). With the new deferred shares having no voting rights</w:t>
      </w:r>
      <w:r w:rsidR="006A46C0">
        <w:rPr>
          <w:rFonts w:ascii="Arial" w:hAnsi="Arial" w:cs="Arial"/>
        </w:rPr>
        <w:t>, and no new share certificate issued, the</w:t>
      </w:r>
    </w:p>
    <w:p w14:paraId="1FC9F005" w14:textId="77777777" w:rsidR="008347E7" w:rsidRPr="00E044C5" w:rsidRDefault="006A46C0">
      <w:pPr>
        <w:keepLines w:val="0"/>
        <w:tabs>
          <w:tab w:val="left" w:pos="438"/>
          <w:tab w:val="left" w:pos="1080"/>
        </w:tabs>
        <w:ind w:left="438" w:right="438"/>
        <w:rPr>
          <w:rFonts w:ascii="Arial" w:hAnsi="Arial" w:cs="Arial"/>
        </w:rPr>
      </w:pPr>
      <w:r>
        <w:rPr>
          <w:rFonts w:ascii="Arial" w:hAnsi="Arial" w:cs="Arial"/>
        </w:rPr>
        <w:t xml:space="preserve">            deferred shared will be, for practical purposes, valueless, so have been written down in the accounts.</w:t>
      </w:r>
      <w:r w:rsidR="008347E7">
        <w:rPr>
          <w:rFonts w:ascii="Arial" w:hAnsi="Arial" w:cs="Arial"/>
        </w:rPr>
        <w:t xml:space="preserve">               </w:t>
      </w:r>
    </w:p>
    <w:p w14:paraId="2109ACCF" w14:textId="77777777" w:rsidR="00B12CDA" w:rsidRPr="00E044C5" w:rsidRDefault="00B12CDA">
      <w:pPr>
        <w:keepLines w:val="0"/>
        <w:tabs>
          <w:tab w:val="left" w:pos="438"/>
          <w:tab w:val="left" w:pos="1080"/>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14:paraId="409CCDD1" w14:textId="77777777">
        <w:tc>
          <w:tcPr>
            <w:tcW w:w="657" w:type="dxa"/>
            <w:tcBorders>
              <w:top w:val="nil"/>
              <w:left w:val="nil"/>
              <w:bottom w:val="nil"/>
              <w:right w:val="nil"/>
            </w:tcBorders>
          </w:tcPr>
          <w:p w14:paraId="0B37557F" w14:textId="77777777" w:rsidR="00B12CDA" w:rsidRPr="00E044C5" w:rsidRDefault="00B12CDA">
            <w:pPr>
              <w:keepLines w:val="0"/>
              <w:rPr>
                <w:rFonts w:ascii="Arial" w:hAnsi="Arial" w:cs="Arial"/>
              </w:rPr>
            </w:pPr>
            <w:r w:rsidRPr="00E044C5">
              <w:rPr>
                <w:rFonts w:ascii="Arial" w:hAnsi="Arial" w:cs="Arial"/>
              </w:rPr>
              <w:t>6.</w:t>
            </w:r>
          </w:p>
        </w:tc>
        <w:tc>
          <w:tcPr>
            <w:tcW w:w="9932" w:type="dxa"/>
            <w:tcBorders>
              <w:top w:val="nil"/>
              <w:left w:val="nil"/>
              <w:bottom w:val="nil"/>
              <w:right w:val="nil"/>
            </w:tcBorders>
          </w:tcPr>
          <w:p w14:paraId="64D7A9DF" w14:textId="77777777" w:rsidR="00B12CDA" w:rsidRPr="00E044C5" w:rsidRDefault="00B12CDA">
            <w:pPr>
              <w:keepLines w:val="0"/>
              <w:rPr>
                <w:rFonts w:ascii="Arial" w:hAnsi="Arial" w:cs="Arial"/>
                <w:b/>
                <w:bCs/>
              </w:rPr>
            </w:pPr>
            <w:r w:rsidRPr="00E044C5">
              <w:rPr>
                <w:rFonts w:ascii="Arial" w:hAnsi="Arial" w:cs="Arial"/>
                <w:b/>
                <w:bCs/>
              </w:rPr>
              <w:t xml:space="preserve">DEBTORS: AMOUNTS FALLING DUE WITHIN ONE YEAR </w:t>
            </w:r>
          </w:p>
        </w:tc>
      </w:tr>
    </w:tbl>
    <w:p w14:paraId="5A90A3CA" w14:textId="33510DFC" w:rsidR="008661D6" w:rsidRDefault="00B12CDA" w:rsidP="008661D6">
      <w:pPr>
        <w:keepLines w:val="0"/>
        <w:tabs>
          <w:tab w:val="right" w:pos="9138"/>
          <w:tab w:val="right" w:pos="10587"/>
        </w:tabs>
        <w:ind w:left="438" w:right="438"/>
        <w:rPr>
          <w:rFonts w:ascii="Arial" w:hAnsi="Arial" w:cs="Arial"/>
          <w:b/>
        </w:rPr>
      </w:pPr>
      <w:r w:rsidRPr="00E044C5">
        <w:rPr>
          <w:rFonts w:ascii="Arial" w:hAnsi="Arial" w:cs="Arial"/>
        </w:rPr>
        <w:tab/>
      </w:r>
      <w:r w:rsidR="00371153">
        <w:rPr>
          <w:rFonts w:ascii="Arial" w:hAnsi="Arial" w:cs="Arial"/>
          <w:b/>
        </w:rPr>
        <w:t>20</w:t>
      </w:r>
      <w:r w:rsidR="006B0182">
        <w:rPr>
          <w:rFonts w:ascii="Arial" w:hAnsi="Arial" w:cs="Arial"/>
          <w:b/>
        </w:rPr>
        <w:t>20</w:t>
      </w:r>
      <w:r w:rsidRPr="00680896">
        <w:rPr>
          <w:rFonts w:ascii="Arial" w:hAnsi="Arial" w:cs="Arial"/>
          <w:b/>
        </w:rPr>
        <w:tab/>
        <w:t>20</w:t>
      </w:r>
      <w:r w:rsidR="008661D6">
        <w:rPr>
          <w:rFonts w:ascii="Arial" w:hAnsi="Arial" w:cs="Arial"/>
          <w:b/>
        </w:rPr>
        <w:t>1</w:t>
      </w:r>
      <w:r w:rsidR="006B0182">
        <w:rPr>
          <w:rFonts w:ascii="Arial" w:hAnsi="Arial" w:cs="Arial"/>
          <w:b/>
        </w:rPr>
        <w:t>9</w:t>
      </w:r>
    </w:p>
    <w:p w14:paraId="79E8668E" w14:textId="77777777" w:rsidR="00B12CDA" w:rsidRPr="00E044C5" w:rsidRDefault="00B12CDA" w:rsidP="008661D6">
      <w:pPr>
        <w:keepLines w:val="0"/>
        <w:tabs>
          <w:tab w:val="right" w:pos="9138"/>
          <w:tab w:val="right" w:pos="10587"/>
        </w:tabs>
        <w:ind w:left="438" w:right="438"/>
        <w:rPr>
          <w:rFonts w:ascii="Arial" w:hAnsi="Arial" w:cs="Arial"/>
        </w:rPr>
      </w:pPr>
      <w:r w:rsidRPr="00E044C5">
        <w:rPr>
          <w:rFonts w:ascii="Arial" w:hAnsi="Arial" w:cs="Arial"/>
        </w:rPr>
        <w:tab/>
        <w:t>£</w:t>
      </w:r>
      <w:r w:rsidRPr="00E044C5">
        <w:rPr>
          <w:rFonts w:ascii="Arial" w:hAnsi="Arial" w:cs="Arial"/>
        </w:rPr>
        <w:tab/>
        <w:t>£</w:t>
      </w:r>
    </w:p>
    <w:p w14:paraId="63B33E2F" w14:textId="4DEB5C80"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Other debtors</w:t>
      </w:r>
      <w:r w:rsidRPr="00E044C5">
        <w:rPr>
          <w:rFonts w:ascii="Arial" w:hAnsi="Arial" w:cs="Arial"/>
        </w:rPr>
        <w:tab/>
      </w:r>
      <w:r w:rsidR="001F4D19">
        <w:rPr>
          <w:rFonts w:ascii="Arial" w:hAnsi="Arial" w:cs="Arial"/>
        </w:rPr>
        <w:t>4,19</w:t>
      </w:r>
      <w:r w:rsidR="00390A2A">
        <w:rPr>
          <w:rFonts w:ascii="Arial" w:hAnsi="Arial" w:cs="Arial"/>
        </w:rPr>
        <w:t>0</w:t>
      </w:r>
      <w:r w:rsidRPr="00E044C5">
        <w:rPr>
          <w:rFonts w:ascii="Arial" w:hAnsi="Arial" w:cs="Arial"/>
        </w:rPr>
        <w:tab/>
      </w:r>
      <w:r w:rsidR="00B54DF2">
        <w:rPr>
          <w:rFonts w:ascii="Arial" w:hAnsi="Arial" w:cs="Arial"/>
        </w:rPr>
        <w:t>530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14:paraId="139E5D1F" w14:textId="77777777">
        <w:tc>
          <w:tcPr>
            <w:tcW w:w="504" w:type="dxa"/>
            <w:tcBorders>
              <w:top w:val="double" w:sz="6" w:space="0" w:color="auto"/>
              <w:left w:val="nil"/>
              <w:bottom w:val="nil"/>
              <w:right w:val="nil"/>
            </w:tcBorders>
          </w:tcPr>
          <w:p w14:paraId="6E6580CA" w14:textId="77777777"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14:paraId="470ABEEB" w14:textId="77777777"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14:paraId="024B08D4" w14:textId="77777777" w:rsidR="00B12CDA" w:rsidRPr="00E044C5" w:rsidRDefault="00B12CDA">
            <w:pPr>
              <w:pStyle w:val="Number"/>
              <w:keepLines w:val="0"/>
              <w:rPr>
                <w:rFonts w:ascii="Arial" w:hAnsi="Arial" w:cs="Arial"/>
                <w:color w:val="000000"/>
              </w:rPr>
            </w:pPr>
          </w:p>
        </w:tc>
      </w:tr>
    </w:tbl>
    <w:p w14:paraId="3D673945" w14:textId="77777777" w:rsidR="00CC55EB" w:rsidRPr="00E044C5" w:rsidRDefault="00CC55EB">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14:paraId="105EE866" w14:textId="77777777">
        <w:tc>
          <w:tcPr>
            <w:tcW w:w="657" w:type="dxa"/>
            <w:tcBorders>
              <w:top w:val="nil"/>
              <w:left w:val="nil"/>
              <w:bottom w:val="nil"/>
              <w:right w:val="nil"/>
            </w:tcBorders>
          </w:tcPr>
          <w:p w14:paraId="3C0CCFBA" w14:textId="77777777" w:rsidR="00B12CDA" w:rsidRPr="00E044C5" w:rsidRDefault="00B12CDA">
            <w:pPr>
              <w:keepLines w:val="0"/>
              <w:rPr>
                <w:rFonts w:ascii="Arial" w:hAnsi="Arial" w:cs="Arial"/>
              </w:rPr>
            </w:pPr>
            <w:r w:rsidRPr="00E044C5">
              <w:rPr>
                <w:rFonts w:ascii="Arial" w:hAnsi="Arial" w:cs="Arial"/>
              </w:rPr>
              <w:t>7.</w:t>
            </w:r>
          </w:p>
        </w:tc>
        <w:tc>
          <w:tcPr>
            <w:tcW w:w="9932" w:type="dxa"/>
            <w:tcBorders>
              <w:top w:val="nil"/>
              <w:left w:val="nil"/>
              <w:bottom w:val="nil"/>
              <w:right w:val="nil"/>
            </w:tcBorders>
          </w:tcPr>
          <w:p w14:paraId="5289ED3C" w14:textId="77777777" w:rsidR="00B12CDA" w:rsidRPr="00E044C5" w:rsidRDefault="00B12CDA">
            <w:pPr>
              <w:keepLines w:val="0"/>
              <w:rPr>
                <w:rFonts w:ascii="Arial" w:hAnsi="Arial" w:cs="Arial"/>
                <w:b/>
                <w:bCs/>
              </w:rPr>
            </w:pPr>
            <w:r w:rsidRPr="00E044C5">
              <w:rPr>
                <w:rFonts w:ascii="Arial" w:hAnsi="Arial" w:cs="Arial"/>
                <w:b/>
                <w:bCs/>
              </w:rPr>
              <w:t xml:space="preserve">CREDITORS: AMOUNTS FALLING DUE WITHIN ONE YEAR </w:t>
            </w:r>
          </w:p>
        </w:tc>
      </w:tr>
    </w:tbl>
    <w:p w14:paraId="24063D1D" w14:textId="7E58FFA9" w:rsidR="00B12CDA" w:rsidRPr="00680896" w:rsidRDefault="00B12CDA">
      <w:pPr>
        <w:keepLines w:val="0"/>
        <w:tabs>
          <w:tab w:val="right" w:pos="9138"/>
          <w:tab w:val="right" w:pos="10587"/>
        </w:tabs>
        <w:ind w:left="438" w:right="438"/>
        <w:rPr>
          <w:rFonts w:ascii="Arial" w:hAnsi="Arial" w:cs="Arial"/>
          <w:b/>
        </w:rPr>
      </w:pPr>
      <w:r w:rsidRPr="00E044C5">
        <w:rPr>
          <w:rFonts w:ascii="Arial" w:hAnsi="Arial" w:cs="Arial"/>
        </w:rPr>
        <w:tab/>
      </w:r>
      <w:r w:rsidRPr="00680896">
        <w:rPr>
          <w:rFonts w:ascii="Arial" w:hAnsi="Arial" w:cs="Arial"/>
          <w:b/>
        </w:rPr>
        <w:t>20</w:t>
      </w:r>
      <w:r w:rsidR="006B0182">
        <w:rPr>
          <w:rFonts w:ascii="Arial" w:hAnsi="Arial" w:cs="Arial"/>
          <w:b/>
        </w:rPr>
        <w:t>20</w:t>
      </w:r>
      <w:r w:rsidR="00491A7A">
        <w:rPr>
          <w:rFonts w:ascii="Arial" w:hAnsi="Arial" w:cs="Arial"/>
          <w:b/>
        </w:rPr>
        <w:tab/>
        <w:t>201</w:t>
      </w:r>
      <w:r w:rsidR="006B0182">
        <w:rPr>
          <w:rFonts w:ascii="Arial" w:hAnsi="Arial" w:cs="Arial"/>
          <w:b/>
        </w:rPr>
        <w:t>9</w:t>
      </w:r>
    </w:p>
    <w:p w14:paraId="1E6353E2" w14:textId="77777777"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14:paraId="6395D07A" w14:textId="2E1B90B7" w:rsidR="00B12CDA" w:rsidRPr="00E044C5" w:rsidRDefault="00B12CDA">
      <w:pPr>
        <w:keepLines w:val="0"/>
        <w:tabs>
          <w:tab w:val="left" w:pos="438"/>
          <w:tab w:val="left" w:pos="1097"/>
          <w:tab w:val="decimal" w:pos="9268"/>
          <w:tab w:val="decimal" w:pos="10717"/>
        </w:tabs>
        <w:ind w:left="438" w:right="438"/>
        <w:rPr>
          <w:rFonts w:ascii="Arial" w:hAnsi="Arial" w:cs="Arial"/>
        </w:rPr>
      </w:pPr>
      <w:r w:rsidRPr="00E044C5">
        <w:rPr>
          <w:rFonts w:ascii="Arial" w:hAnsi="Arial" w:cs="Arial"/>
        </w:rPr>
        <w:tab/>
        <w:t>Accruals and deferred income</w:t>
      </w:r>
      <w:r>
        <w:rPr>
          <w:rFonts w:ascii="Arial" w:hAnsi="Arial" w:cs="Arial"/>
        </w:rPr>
        <w:t xml:space="preserve"> (Workings see note 10)</w:t>
      </w:r>
      <w:r w:rsidR="00831532">
        <w:rPr>
          <w:rFonts w:ascii="Arial" w:hAnsi="Arial" w:cs="Arial"/>
        </w:rPr>
        <w:tab/>
      </w:r>
      <w:r w:rsidR="00625DFA">
        <w:rPr>
          <w:rFonts w:ascii="Arial" w:hAnsi="Arial" w:cs="Arial"/>
        </w:rPr>
        <w:t>2</w:t>
      </w:r>
      <w:r w:rsidRPr="00E044C5">
        <w:rPr>
          <w:rFonts w:ascii="Arial" w:hAnsi="Arial" w:cs="Arial"/>
        </w:rPr>
        <w:t>,</w:t>
      </w:r>
      <w:r w:rsidR="00F5474D">
        <w:rPr>
          <w:rFonts w:ascii="Arial" w:hAnsi="Arial" w:cs="Arial"/>
        </w:rPr>
        <w:t>412</w:t>
      </w:r>
      <w:r w:rsidR="00844A47">
        <w:rPr>
          <w:rFonts w:ascii="Arial" w:hAnsi="Arial" w:cs="Arial"/>
        </w:rPr>
        <w:t xml:space="preserve">                  </w:t>
      </w:r>
      <w:r w:rsidR="001F0D2D">
        <w:rPr>
          <w:rFonts w:ascii="Arial" w:hAnsi="Arial" w:cs="Arial"/>
        </w:rPr>
        <w:t>2</w:t>
      </w:r>
      <w:r w:rsidRPr="00E044C5">
        <w:rPr>
          <w:rFonts w:ascii="Arial" w:hAnsi="Arial" w:cs="Arial"/>
        </w:rPr>
        <w:t>,</w:t>
      </w:r>
      <w:r w:rsidR="00B54DF2">
        <w:rPr>
          <w:rFonts w:ascii="Arial" w:hAnsi="Arial" w:cs="Arial"/>
        </w:rPr>
        <w:t>628</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gridCol w:w="505"/>
        <w:gridCol w:w="505"/>
      </w:tblGrid>
      <w:tr w:rsidR="001F0D2D" w:rsidRPr="00E044C5" w14:paraId="3F2F7FB6" w14:textId="77777777" w:rsidTr="001F0D2D">
        <w:tc>
          <w:tcPr>
            <w:tcW w:w="504" w:type="dxa"/>
            <w:tcBorders>
              <w:top w:val="double" w:sz="6" w:space="0" w:color="auto"/>
              <w:left w:val="nil"/>
              <w:bottom w:val="nil"/>
              <w:right w:val="nil"/>
            </w:tcBorders>
          </w:tcPr>
          <w:p w14:paraId="056BCE30" w14:textId="77777777" w:rsidR="001F0D2D" w:rsidRPr="00E044C5" w:rsidRDefault="001F0D2D">
            <w:pPr>
              <w:pStyle w:val="Number"/>
              <w:keepLines w:val="0"/>
              <w:rPr>
                <w:rFonts w:ascii="Arial" w:hAnsi="Arial" w:cs="Arial"/>
                <w:color w:val="000000"/>
              </w:rPr>
            </w:pPr>
          </w:p>
        </w:tc>
        <w:tc>
          <w:tcPr>
            <w:tcW w:w="945" w:type="dxa"/>
            <w:tcBorders>
              <w:top w:val="nil"/>
              <w:left w:val="nil"/>
              <w:bottom w:val="nil"/>
              <w:right w:val="nil"/>
            </w:tcBorders>
          </w:tcPr>
          <w:p w14:paraId="13D1B034" w14:textId="77777777" w:rsidR="001F0D2D" w:rsidRPr="00E044C5" w:rsidRDefault="001F0D2D">
            <w:pPr>
              <w:pStyle w:val="Number"/>
              <w:keepLines w:val="0"/>
              <w:rPr>
                <w:rFonts w:ascii="Arial" w:hAnsi="Arial" w:cs="Arial"/>
                <w:color w:val="000000"/>
              </w:rPr>
            </w:pPr>
          </w:p>
        </w:tc>
        <w:tc>
          <w:tcPr>
            <w:tcW w:w="505" w:type="dxa"/>
            <w:tcBorders>
              <w:top w:val="double" w:sz="6" w:space="0" w:color="auto"/>
              <w:left w:val="nil"/>
              <w:bottom w:val="nil"/>
              <w:right w:val="nil"/>
            </w:tcBorders>
          </w:tcPr>
          <w:p w14:paraId="6E61672C" w14:textId="77777777" w:rsidR="001F0D2D" w:rsidRPr="00E044C5" w:rsidRDefault="001F0D2D">
            <w:pPr>
              <w:pStyle w:val="Number"/>
              <w:keepLines w:val="0"/>
              <w:rPr>
                <w:rFonts w:ascii="Arial" w:hAnsi="Arial" w:cs="Arial"/>
                <w:color w:val="000000"/>
              </w:rPr>
            </w:pPr>
          </w:p>
        </w:tc>
        <w:tc>
          <w:tcPr>
            <w:tcW w:w="505" w:type="dxa"/>
            <w:tcBorders>
              <w:top w:val="double" w:sz="6" w:space="0" w:color="auto"/>
              <w:left w:val="nil"/>
              <w:bottom w:val="nil"/>
              <w:right w:val="nil"/>
            </w:tcBorders>
          </w:tcPr>
          <w:p w14:paraId="29BFEA3D" w14:textId="77777777" w:rsidR="001F0D2D" w:rsidRPr="00E044C5" w:rsidRDefault="001F0D2D">
            <w:pPr>
              <w:pStyle w:val="Number"/>
              <w:keepLines w:val="0"/>
              <w:rPr>
                <w:rFonts w:ascii="Arial" w:hAnsi="Arial" w:cs="Arial"/>
                <w:color w:val="000000"/>
              </w:rPr>
            </w:pPr>
          </w:p>
        </w:tc>
        <w:tc>
          <w:tcPr>
            <w:tcW w:w="505" w:type="dxa"/>
            <w:tcBorders>
              <w:top w:val="double" w:sz="6" w:space="0" w:color="auto"/>
              <w:left w:val="nil"/>
              <w:bottom w:val="nil"/>
              <w:right w:val="nil"/>
            </w:tcBorders>
          </w:tcPr>
          <w:p w14:paraId="4289E553" w14:textId="77777777" w:rsidR="001F0D2D" w:rsidRPr="00E044C5" w:rsidRDefault="001F0D2D">
            <w:pPr>
              <w:pStyle w:val="Number"/>
              <w:keepLines w:val="0"/>
              <w:rPr>
                <w:rFonts w:ascii="Arial" w:hAnsi="Arial" w:cs="Arial"/>
                <w:color w:val="000000"/>
              </w:rPr>
            </w:pPr>
          </w:p>
        </w:tc>
      </w:tr>
    </w:tbl>
    <w:p w14:paraId="1C434BCD" w14:textId="77777777" w:rsidR="00CC55EB" w:rsidRDefault="00371153">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£10,500 of long term creditor receipts converted into STFC shares in June 2010.</w:t>
      </w:r>
      <w:r w:rsidR="00CC55EB">
        <w:rPr>
          <w:rFonts w:ascii="Arial" w:hAnsi="Arial" w:cs="Arial"/>
          <w:color w:val="auto"/>
        </w:rPr>
        <w:t xml:space="preserve"> </w:t>
      </w:r>
    </w:p>
    <w:p w14:paraId="5CBFB36A" w14:textId="77777777" w:rsidR="00B22499" w:rsidRDefault="00CC55EB" w:rsidP="00B22499">
      <w:pPr>
        <w:keepLines w:val="0"/>
        <w:rPr>
          <w:rFonts w:ascii="Arial" w:hAnsi="Arial" w:cs="Arial"/>
          <w:color w:val="auto"/>
        </w:rPr>
      </w:pPr>
      <w:r>
        <w:rPr>
          <w:rFonts w:ascii="Arial" w:hAnsi="Arial" w:cs="Arial"/>
          <w:color w:val="auto"/>
        </w:rPr>
        <w:t xml:space="preserve">                  </w:t>
      </w:r>
    </w:p>
    <w:p w14:paraId="4152CF56" w14:textId="77777777" w:rsidR="00B12CDA" w:rsidRPr="00E044C5" w:rsidRDefault="00B12CDA">
      <w:pPr>
        <w:keepLines w:val="0"/>
        <w:tabs>
          <w:tab w:val="left" w:pos="438"/>
        </w:tabs>
        <w:ind w:left="438" w:right="438"/>
        <w:rPr>
          <w:rFonts w:ascii="Arial" w:hAnsi="Arial" w:cs="Arial"/>
        </w:rPr>
      </w:pPr>
    </w:p>
    <w:p w14:paraId="20E8EA50"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8.</w:t>
      </w:r>
      <w:r w:rsidRPr="00E044C5">
        <w:rPr>
          <w:rFonts w:ascii="Arial" w:hAnsi="Arial" w:cs="Arial"/>
        </w:rPr>
        <w:tab/>
      </w:r>
      <w:r w:rsidRPr="00E044C5">
        <w:rPr>
          <w:rFonts w:ascii="Arial" w:hAnsi="Arial" w:cs="Arial"/>
          <w:b/>
          <w:bCs/>
        </w:rPr>
        <w:t>CALLED UP SHARE CAPITAL</w:t>
      </w:r>
    </w:p>
    <w:p w14:paraId="2271D143" w14:textId="77777777" w:rsidR="00B12CDA" w:rsidRPr="00E044C5" w:rsidRDefault="00B12CDA">
      <w:pPr>
        <w:keepLines w:val="0"/>
        <w:tabs>
          <w:tab w:val="left" w:pos="438"/>
        </w:tabs>
        <w:ind w:left="438" w:right="438"/>
        <w:rPr>
          <w:rFonts w:ascii="Arial" w:hAnsi="Arial" w:cs="Arial"/>
        </w:rPr>
      </w:pPr>
    </w:p>
    <w:p w14:paraId="0375B4C9" w14:textId="77777777"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Authorised:</w:t>
      </w:r>
    </w:p>
    <w:p w14:paraId="55A53465" w14:textId="38334934" w:rsidR="00B12CDA" w:rsidRPr="00E044C5" w:rsidRDefault="00B12CDA">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6B0182">
        <w:rPr>
          <w:rFonts w:ascii="Arial" w:hAnsi="Arial" w:cs="Arial"/>
          <w:b/>
        </w:rPr>
        <w:t>20</w:t>
      </w:r>
      <w:r w:rsidRPr="00680896">
        <w:rPr>
          <w:rFonts w:ascii="Arial" w:hAnsi="Arial" w:cs="Arial"/>
          <w:b/>
        </w:rPr>
        <w:tab/>
        <w:t>20</w:t>
      </w:r>
      <w:r w:rsidR="006C5083">
        <w:rPr>
          <w:rFonts w:ascii="Arial" w:hAnsi="Arial" w:cs="Arial"/>
          <w:b/>
        </w:rPr>
        <w:t>1</w:t>
      </w:r>
      <w:r w:rsidR="006B0182">
        <w:rPr>
          <w:rFonts w:ascii="Arial" w:hAnsi="Arial" w:cs="Arial"/>
          <w:b/>
        </w:rPr>
        <w:t>9</w:t>
      </w:r>
    </w:p>
    <w:p w14:paraId="3DD7FB6E" w14:textId="77777777" w:rsidR="00B12CDA" w:rsidRPr="00E044C5" w:rsidRDefault="00B12CDA">
      <w:pPr>
        <w:keepLines w:val="0"/>
        <w:tabs>
          <w:tab w:val="left" w:pos="438"/>
          <w:tab w:val="left" w:pos="6898"/>
          <w:tab w:val="right" w:pos="8966"/>
          <w:tab w:val="right" w:pos="10415"/>
        </w:tabs>
        <w:ind w:left="438" w:right="438"/>
        <w:rPr>
          <w:rFonts w:ascii="Arial" w:hAnsi="Arial" w:cs="Arial"/>
        </w:rPr>
      </w:pPr>
      <w:r w:rsidRPr="00E044C5">
        <w:rPr>
          <w:rFonts w:ascii="Arial" w:hAnsi="Arial" w:cs="Arial"/>
        </w:rPr>
        <w:tab/>
        <w:t>value:</w:t>
      </w:r>
      <w:r w:rsidRPr="00E044C5">
        <w:rPr>
          <w:rFonts w:ascii="Arial" w:hAnsi="Arial" w:cs="Arial"/>
        </w:rPr>
        <w:tab/>
        <w:t>£</w:t>
      </w:r>
      <w:r w:rsidRPr="00E044C5">
        <w:rPr>
          <w:rFonts w:ascii="Arial" w:hAnsi="Arial" w:cs="Arial"/>
        </w:rPr>
        <w:tab/>
        <w:t>£</w:t>
      </w:r>
    </w:p>
    <w:p w14:paraId="21D584A7" w14:textId="77777777" w:rsidR="00B12CDA" w:rsidRPr="00E044C5" w:rsidRDefault="00BE6B89">
      <w:pPr>
        <w:keepLines w:val="0"/>
        <w:tabs>
          <w:tab w:val="left" w:pos="438"/>
          <w:tab w:val="left" w:pos="1097"/>
          <w:tab w:val="left" w:pos="2547"/>
          <w:tab w:val="right" w:pos="7290"/>
          <w:tab w:val="decimal" w:pos="9267"/>
          <w:tab w:val="decimal" w:pos="10716"/>
        </w:tabs>
        <w:ind w:left="438" w:right="438"/>
        <w:rPr>
          <w:rFonts w:ascii="Arial" w:hAnsi="Arial" w:cs="Arial"/>
        </w:rPr>
      </w:pPr>
      <w:r>
        <w:rPr>
          <w:rFonts w:ascii="Arial" w:hAnsi="Arial" w:cs="Arial"/>
        </w:rPr>
        <w:tab/>
        <w:t>5,000</w:t>
      </w:r>
      <w:r>
        <w:rPr>
          <w:rFonts w:ascii="Arial" w:hAnsi="Arial" w:cs="Arial"/>
        </w:rPr>
        <w:tab/>
        <w:t>Ordinary</w:t>
      </w:r>
      <w:r>
        <w:rPr>
          <w:rFonts w:ascii="Arial" w:hAnsi="Arial" w:cs="Arial"/>
        </w:rPr>
        <w:tab/>
        <w:t>£1</w:t>
      </w:r>
      <w:r>
        <w:rPr>
          <w:rFonts w:ascii="Arial" w:hAnsi="Arial" w:cs="Arial"/>
        </w:rPr>
        <w:tab/>
        <w:t>5</w:t>
      </w:r>
      <w:r w:rsidR="00D5358C">
        <w:rPr>
          <w:rFonts w:ascii="Arial" w:hAnsi="Arial" w:cs="Arial"/>
        </w:rPr>
        <w:t>,000</w:t>
      </w:r>
      <w:r w:rsidR="00D5358C">
        <w:rPr>
          <w:rFonts w:ascii="Arial" w:hAnsi="Arial" w:cs="Arial"/>
        </w:rPr>
        <w:tab/>
        <w:t>5</w:t>
      </w:r>
      <w:r w:rsidR="00B12CDA" w:rsidRPr="00E044C5">
        <w:rPr>
          <w:rFonts w:ascii="Arial" w:hAnsi="Arial" w:cs="Arial"/>
        </w:rPr>
        <w:t>,000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14:paraId="52F28653" w14:textId="77777777">
        <w:tc>
          <w:tcPr>
            <w:tcW w:w="504" w:type="dxa"/>
            <w:tcBorders>
              <w:top w:val="double" w:sz="6" w:space="0" w:color="auto"/>
              <w:left w:val="nil"/>
              <w:bottom w:val="nil"/>
              <w:right w:val="nil"/>
            </w:tcBorders>
          </w:tcPr>
          <w:p w14:paraId="174EBE68" w14:textId="77777777"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14:paraId="42EB570D" w14:textId="77777777"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14:paraId="59775B33" w14:textId="77777777" w:rsidR="00B12CDA" w:rsidRPr="00E044C5" w:rsidRDefault="00B12CDA">
            <w:pPr>
              <w:pStyle w:val="Number"/>
              <w:keepLines w:val="0"/>
              <w:rPr>
                <w:rFonts w:ascii="Arial" w:hAnsi="Arial" w:cs="Arial"/>
                <w:color w:val="000000"/>
              </w:rPr>
            </w:pPr>
          </w:p>
        </w:tc>
      </w:tr>
    </w:tbl>
    <w:p w14:paraId="3D17ECFA" w14:textId="77777777" w:rsidR="00B12CDA" w:rsidRPr="00E044C5" w:rsidRDefault="00B12CDA">
      <w:pPr>
        <w:keepLines w:val="0"/>
        <w:tabs>
          <w:tab w:val="left" w:pos="438"/>
        </w:tabs>
        <w:ind w:left="438" w:right="438"/>
        <w:rPr>
          <w:rFonts w:ascii="Arial" w:hAnsi="Arial" w:cs="Arial"/>
        </w:rPr>
      </w:pPr>
    </w:p>
    <w:p w14:paraId="59EB0FF4" w14:textId="77777777"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Allotted, issued and fully paid:</w:t>
      </w:r>
    </w:p>
    <w:p w14:paraId="29CFFB61" w14:textId="582CCB22" w:rsidR="00B12CDA" w:rsidRPr="00E044C5" w:rsidRDefault="00B12CDA" w:rsidP="000A2C2B">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6B0182">
        <w:rPr>
          <w:rFonts w:ascii="Arial" w:hAnsi="Arial" w:cs="Arial"/>
          <w:b/>
        </w:rPr>
        <w:t>20</w:t>
      </w:r>
      <w:r w:rsidRPr="00680896">
        <w:rPr>
          <w:rFonts w:ascii="Arial" w:hAnsi="Arial" w:cs="Arial"/>
          <w:b/>
        </w:rPr>
        <w:tab/>
        <w:t>20</w:t>
      </w:r>
      <w:r w:rsidR="00716B83">
        <w:rPr>
          <w:rFonts w:ascii="Arial" w:hAnsi="Arial" w:cs="Arial"/>
          <w:b/>
        </w:rPr>
        <w:t>1</w:t>
      </w:r>
      <w:r w:rsidR="006B0182">
        <w:rPr>
          <w:rFonts w:ascii="Arial" w:hAnsi="Arial" w:cs="Arial"/>
          <w:b/>
        </w:rPr>
        <w:t>9</w:t>
      </w:r>
      <w:r w:rsidRPr="00E044C5">
        <w:rPr>
          <w:rFonts w:ascii="Arial" w:hAnsi="Arial" w:cs="Arial"/>
        </w:rPr>
        <w:tab/>
        <w:t>value:</w:t>
      </w:r>
      <w:r w:rsidRPr="00E044C5">
        <w:rPr>
          <w:rFonts w:ascii="Arial" w:hAnsi="Arial" w:cs="Arial"/>
        </w:rPr>
        <w:tab/>
        <w:t>£</w:t>
      </w:r>
      <w:r w:rsidRPr="00E044C5">
        <w:rPr>
          <w:rFonts w:ascii="Arial" w:hAnsi="Arial" w:cs="Arial"/>
        </w:rPr>
        <w:tab/>
        <w:t>£</w:t>
      </w:r>
    </w:p>
    <w:p w14:paraId="2AEB75C2" w14:textId="0BF57E47" w:rsidR="00B12CDA" w:rsidRPr="00E044C5" w:rsidRDefault="00B12CDA">
      <w:pPr>
        <w:keepLines w:val="0"/>
        <w:tabs>
          <w:tab w:val="left" w:pos="438"/>
          <w:tab w:val="left" w:pos="1097"/>
          <w:tab w:val="left" w:pos="2546"/>
          <w:tab w:val="right" w:pos="7289"/>
          <w:tab w:val="decimal" w:pos="9266"/>
          <w:tab w:val="decimal" w:pos="10715"/>
        </w:tabs>
        <w:ind w:left="438" w:right="438"/>
        <w:rPr>
          <w:rFonts w:ascii="Arial" w:hAnsi="Arial" w:cs="Arial"/>
        </w:rPr>
      </w:pPr>
      <w:r w:rsidRPr="00E044C5">
        <w:rPr>
          <w:rFonts w:ascii="Arial" w:hAnsi="Arial" w:cs="Arial"/>
        </w:rPr>
        <w:tab/>
      </w:r>
      <w:r w:rsidR="008E161F">
        <w:rPr>
          <w:rFonts w:ascii="Arial" w:hAnsi="Arial" w:cs="Arial"/>
        </w:rPr>
        <w:t>2</w:t>
      </w:r>
      <w:r w:rsidR="00390A2A">
        <w:rPr>
          <w:rFonts w:ascii="Arial" w:hAnsi="Arial" w:cs="Arial"/>
        </w:rPr>
        <w:t>8</w:t>
      </w:r>
      <w:r w:rsidR="008E161F">
        <w:rPr>
          <w:rFonts w:ascii="Arial" w:hAnsi="Arial" w:cs="Arial"/>
        </w:rPr>
        <w:t>2</w:t>
      </w:r>
      <w:r w:rsidR="007E6267">
        <w:rPr>
          <w:rFonts w:ascii="Arial" w:hAnsi="Arial" w:cs="Arial"/>
        </w:rPr>
        <w:t xml:space="preserve">       </w:t>
      </w:r>
      <w:r w:rsidR="007E6267">
        <w:rPr>
          <w:rFonts w:ascii="Arial" w:hAnsi="Arial" w:cs="Arial"/>
        </w:rPr>
        <w:tab/>
      </w:r>
      <w:r w:rsidRPr="00E044C5">
        <w:rPr>
          <w:rFonts w:ascii="Arial" w:hAnsi="Arial" w:cs="Arial"/>
        </w:rPr>
        <w:t>Ordinary</w:t>
      </w:r>
      <w:r w:rsidRPr="00E044C5">
        <w:rPr>
          <w:rFonts w:ascii="Arial" w:hAnsi="Arial" w:cs="Arial"/>
        </w:rPr>
        <w:tab/>
        <w:t>£1</w:t>
      </w:r>
      <w:r w:rsidRPr="00E044C5">
        <w:rPr>
          <w:rFonts w:ascii="Arial" w:hAnsi="Arial" w:cs="Arial"/>
        </w:rPr>
        <w:tab/>
      </w:r>
      <w:r w:rsidR="008E161F">
        <w:rPr>
          <w:rFonts w:ascii="Arial" w:hAnsi="Arial" w:cs="Arial"/>
        </w:rPr>
        <w:t>2</w:t>
      </w:r>
      <w:r w:rsidR="00390A2A">
        <w:rPr>
          <w:rFonts w:ascii="Arial" w:hAnsi="Arial" w:cs="Arial"/>
        </w:rPr>
        <w:t>8</w:t>
      </w:r>
      <w:r w:rsidR="008E161F">
        <w:rPr>
          <w:rFonts w:ascii="Arial" w:hAnsi="Arial" w:cs="Arial"/>
        </w:rPr>
        <w:t>2</w:t>
      </w:r>
      <w:r w:rsidRPr="00E044C5">
        <w:rPr>
          <w:rFonts w:ascii="Arial" w:hAnsi="Arial" w:cs="Arial"/>
        </w:rPr>
        <w:tab/>
      </w:r>
      <w:r w:rsidR="001F0D2D">
        <w:rPr>
          <w:rFonts w:ascii="Arial" w:hAnsi="Arial" w:cs="Arial"/>
        </w:rPr>
        <w:t>2</w:t>
      </w:r>
      <w:r w:rsidR="00AC0105">
        <w:rPr>
          <w:rFonts w:ascii="Arial" w:hAnsi="Arial" w:cs="Arial"/>
        </w:rPr>
        <w:t>8</w:t>
      </w:r>
      <w:r w:rsidR="001F0D2D">
        <w:rPr>
          <w:rFonts w:ascii="Arial" w:hAnsi="Arial" w:cs="Arial"/>
        </w:rPr>
        <w:t>2</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14:paraId="556E9B8C" w14:textId="77777777">
        <w:tc>
          <w:tcPr>
            <w:tcW w:w="504" w:type="dxa"/>
            <w:tcBorders>
              <w:top w:val="double" w:sz="6" w:space="0" w:color="auto"/>
              <w:left w:val="nil"/>
              <w:bottom w:val="nil"/>
              <w:right w:val="nil"/>
            </w:tcBorders>
          </w:tcPr>
          <w:p w14:paraId="26114BD3" w14:textId="77777777"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14:paraId="0096A7E9" w14:textId="77777777"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14:paraId="2EB44959" w14:textId="77777777" w:rsidR="00B12CDA" w:rsidRPr="00E044C5" w:rsidRDefault="00B12CDA">
            <w:pPr>
              <w:pStyle w:val="Number"/>
              <w:keepLines w:val="0"/>
              <w:rPr>
                <w:rFonts w:ascii="Arial" w:hAnsi="Arial" w:cs="Arial"/>
                <w:color w:val="000000"/>
              </w:rPr>
            </w:pPr>
          </w:p>
        </w:tc>
      </w:tr>
    </w:tbl>
    <w:p w14:paraId="0F522264" w14:textId="77777777" w:rsidR="00B12CDA" w:rsidRPr="00E044C5" w:rsidRDefault="00B12CDA">
      <w:pPr>
        <w:keepLines w:val="0"/>
        <w:tabs>
          <w:tab w:val="left" w:pos="438"/>
        </w:tabs>
        <w:ind w:left="438" w:right="438"/>
        <w:rPr>
          <w:rFonts w:ascii="Arial" w:hAnsi="Arial" w:cs="Arial"/>
        </w:rPr>
      </w:pPr>
    </w:p>
    <w:p w14:paraId="5CFE0DEC"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The shares of the Trust have the nominal value of £1 each and may not be transferred or withdrawn.   No member may hold more than one share individually or jointly.</w:t>
      </w:r>
      <w:r w:rsidR="000114CB">
        <w:rPr>
          <w:rFonts w:ascii="Arial" w:hAnsi="Arial" w:cs="Arial"/>
        </w:rPr>
        <w:t xml:space="preserve"> The Called Up Share Capital was increased from 1,000 to 5,000 in agreement of the Trust board.</w:t>
      </w:r>
    </w:p>
    <w:p w14:paraId="19690E66" w14:textId="77777777" w:rsidR="00B12CDA" w:rsidRPr="00E044C5" w:rsidRDefault="00B12CDA">
      <w:pPr>
        <w:keepLines w:val="0"/>
        <w:tabs>
          <w:tab w:val="left" w:pos="438"/>
        </w:tabs>
        <w:ind w:left="438" w:right="438"/>
        <w:rPr>
          <w:rFonts w:ascii="Arial" w:hAnsi="Arial" w:cs="Arial"/>
        </w:rPr>
      </w:pPr>
    </w:p>
    <w:p w14:paraId="6E5A159A"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If a member ceases to be a member, the share registered  in the name of that member is cancelled and the amount subscribed for the share become the property of the Trust.    Shares do not carry any right to interest, dividend or bonus.</w:t>
      </w:r>
    </w:p>
    <w:p w14:paraId="10FB97C7" w14:textId="77777777" w:rsidR="00B12CDA" w:rsidRPr="00E044C5" w:rsidRDefault="00B12CDA">
      <w:pPr>
        <w:keepLines w:val="0"/>
        <w:tabs>
          <w:tab w:val="left" w:pos="438"/>
        </w:tabs>
        <w:ind w:left="438" w:right="438"/>
        <w:rPr>
          <w:rFonts w:ascii="Arial" w:hAnsi="Arial" w:cs="Arial"/>
        </w:rPr>
      </w:pPr>
    </w:p>
    <w:p w14:paraId="1EFA7740"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The members have the rights and powers available to them under the law relating to Industrial and Provident Societies and are to decide in particular the issues specifically reserved to them by the Trust’s rules.</w:t>
      </w:r>
    </w:p>
    <w:p w14:paraId="09BD9072" w14:textId="77777777" w:rsidR="00B12CDA" w:rsidRPr="00E044C5" w:rsidRDefault="00B12CDA">
      <w:pPr>
        <w:keepLines w:val="0"/>
        <w:tabs>
          <w:tab w:val="left" w:pos="438"/>
        </w:tabs>
        <w:ind w:left="438" w:right="438"/>
        <w:rPr>
          <w:rFonts w:ascii="Arial" w:hAnsi="Arial" w:cs="Arial"/>
        </w:rPr>
      </w:pPr>
    </w:p>
    <w:p w14:paraId="485B0FC0"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9.</w:t>
      </w:r>
      <w:r w:rsidRPr="00E044C5">
        <w:rPr>
          <w:rFonts w:ascii="Arial" w:hAnsi="Arial" w:cs="Arial"/>
        </w:rPr>
        <w:tab/>
      </w:r>
      <w:r w:rsidRPr="00E044C5">
        <w:rPr>
          <w:rFonts w:ascii="Arial" w:hAnsi="Arial" w:cs="Arial"/>
          <w:b/>
          <w:bCs/>
        </w:rPr>
        <w:t>RETAINED SURPLUS</w:t>
      </w:r>
    </w:p>
    <w:p w14:paraId="68780447" w14:textId="77777777"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Retained</w:t>
      </w:r>
    </w:p>
    <w:p w14:paraId="5F48F53A" w14:textId="77777777"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Surplus</w:t>
      </w:r>
    </w:p>
    <w:p w14:paraId="0CF49F52" w14:textId="77777777"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14:paraId="1F90B9D3" w14:textId="77777777" w:rsidR="00B12CDA" w:rsidRPr="00E044C5" w:rsidRDefault="00B12CDA">
      <w:pPr>
        <w:keepLines w:val="0"/>
        <w:tabs>
          <w:tab w:val="left" w:pos="438"/>
        </w:tabs>
        <w:ind w:left="438" w:right="438"/>
        <w:rPr>
          <w:rFonts w:ascii="Arial" w:hAnsi="Arial" w:cs="Arial"/>
        </w:rPr>
      </w:pPr>
    </w:p>
    <w:p w14:paraId="0E358D80" w14:textId="103BF7B1"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716B83">
        <w:rPr>
          <w:rFonts w:ascii="Arial" w:hAnsi="Arial" w:cs="Arial"/>
          <w:b/>
        </w:rPr>
        <w:t>1</w:t>
      </w:r>
      <w:r w:rsidR="006B0182">
        <w:rPr>
          <w:rFonts w:ascii="Arial" w:hAnsi="Arial" w:cs="Arial"/>
          <w:b/>
        </w:rPr>
        <w:t>9</w:t>
      </w:r>
      <w:r w:rsidRPr="00E044C5">
        <w:rPr>
          <w:rFonts w:ascii="Arial" w:hAnsi="Arial" w:cs="Arial"/>
        </w:rPr>
        <w:tab/>
      </w:r>
      <w:r w:rsidR="00390A2A">
        <w:rPr>
          <w:rFonts w:ascii="Arial" w:hAnsi="Arial" w:cs="Arial"/>
        </w:rPr>
        <w:t>6</w:t>
      </w:r>
      <w:r w:rsidR="00AC0105">
        <w:rPr>
          <w:rFonts w:ascii="Arial" w:hAnsi="Arial" w:cs="Arial"/>
        </w:rPr>
        <w:t>2</w:t>
      </w:r>
      <w:r w:rsidR="00D41D3E">
        <w:rPr>
          <w:rFonts w:ascii="Arial" w:hAnsi="Arial" w:cs="Arial"/>
        </w:rPr>
        <w:t>,</w:t>
      </w:r>
      <w:r w:rsidR="00AC0105">
        <w:rPr>
          <w:rFonts w:ascii="Arial" w:hAnsi="Arial" w:cs="Arial"/>
        </w:rPr>
        <w:t>976</w:t>
      </w:r>
    </w:p>
    <w:tbl>
      <w:tblPr>
        <w:tblW w:w="0" w:type="auto"/>
        <w:tblInd w:w="445" w:type="dxa"/>
        <w:tblLayout w:type="fixed"/>
        <w:tblCellMar>
          <w:left w:w="7" w:type="dxa"/>
          <w:right w:w="7" w:type="dxa"/>
        </w:tblCellMar>
        <w:tblLook w:val="0000" w:firstRow="0" w:lastRow="0" w:firstColumn="0" w:lastColumn="0" w:noHBand="0" w:noVBand="0"/>
      </w:tblPr>
      <w:tblGrid>
        <w:gridCol w:w="658"/>
        <w:gridCol w:w="3164"/>
        <w:gridCol w:w="5850"/>
        <w:gridCol w:w="605"/>
        <w:gridCol w:w="135"/>
        <w:gridCol w:w="128"/>
      </w:tblGrid>
      <w:tr w:rsidR="00B12CDA" w:rsidRPr="00E044C5" w14:paraId="036D6A02" w14:textId="77777777">
        <w:trPr>
          <w:gridAfter w:val="1"/>
          <w:wAfter w:w="128" w:type="dxa"/>
        </w:trPr>
        <w:tc>
          <w:tcPr>
            <w:tcW w:w="658" w:type="dxa"/>
            <w:tcBorders>
              <w:top w:val="nil"/>
              <w:left w:val="nil"/>
              <w:bottom w:val="nil"/>
              <w:right w:val="nil"/>
            </w:tcBorders>
          </w:tcPr>
          <w:p w14:paraId="378223AB" w14:textId="77777777" w:rsidR="00B12CDA" w:rsidRPr="00E044C5" w:rsidRDefault="00B12CDA">
            <w:pPr>
              <w:keepLines w:val="0"/>
              <w:rPr>
                <w:rFonts w:ascii="Arial" w:hAnsi="Arial" w:cs="Arial"/>
              </w:rPr>
            </w:pPr>
          </w:p>
        </w:tc>
        <w:tc>
          <w:tcPr>
            <w:tcW w:w="3164" w:type="dxa"/>
            <w:tcBorders>
              <w:top w:val="nil"/>
              <w:left w:val="nil"/>
              <w:bottom w:val="nil"/>
              <w:right w:val="nil"/>
            </w:tcBorders>
          </w:tcPr>
          <w:p w14:paraId="169F2B7E" w14:textId="77777777" w:rsidR="00B12CDA" w:rsidRPr="00E044C5" w:rsidRDefault="00B12CDA" w:rsidP="00D41D3E">
            <w:pPr>
              <w:keepLines w:val="0"/>
              <w:jc w:val="both"/>
              <w:rPr>
                <w:rFonts w:ascii="Arial" w:hAnsi="Arial" w:cs="Arial"/>
              </w:rPr>
            </w:pPr>
            <w:r w:rsidRPr="00E044C5">
              <w:rPr>
                <w:rFonts w:ascii="Arial" w:hAnsi="Arial" w:cs="Arial"/>
              </w:rPr>
              <w:t xml:space="preserve">Net </w:t>
            </w:r>
            <w:r w:rsidR="00D41D3E">
              <w:rPr>
                <w:rFonts w:ascii="Arial" w:hAnsi="Arial" w:cs="Arial"/>
              </w:rPr>
              <w:t>surplus</w:t>
            </w:r>
            <w:r w:rsidR="001E59A4">
              <w:rPr>
                <w:rFonts w:ascii="Arial" w:hAnsi="Arial" w:cs="Arial"/>
              </w:rPr>
              <w:t>/(deficit)</w:t>
            </w:r>
            <w:r w:rsidRPr="00E044C5">
              <w:rPr>
                <w:rFonts w:ascii="Arial" w:hAnsi="Arial" w:cs="Arial"/>
              </w:rPr>
              <w:t xml:space="preserve"> for the period </w:t>
            </w:r>
          </w:p>
        </w:tc>
        <w:tc>
          <w:tcPr>
            <w:tcW w:w="6590" w:type="dxa"/>
            <w:gridSpan w:val="3"/>
            <w:tcBorders>
              <w:top w:val="nil"/>
              <w:left w:val="nil"/>
              <w:bottom w:val="nil"/>
              <w:right w:val="nil"/>
            </w:tcBorders>
          </w:tcPr>
          <w:p w14:paraId="7354487A" w14:textId="473DE961" w:rsidR="00B12CDA" w:rsidRPr="00E044C5" w:rsidRDefault="00F01003" w:rsidP="00390A2A">
            <w:pPr>
              <w:pStyle w:val="Number"/>
              <w:keepLines w:val="0"/>
              <w:tabs>
                <w:tab w:val="decimal" w:pos="6458"/>
              </w:tabs>
              <w:rPr>
                <w:rFonts w:ascii="Arial" w:hAnsi="Arial" w:cs="Arial"/>
                <w:color w:val="000000"/>
              </w:rPr>
            </w:pPr>
            <w:r>
              <w:rPr>
                <w:rFonts w:ascii="Arial" w:hAnsi="Arial" w:cs="Arial"/>
                <w:color w:val="000000"/>
              </w:rPr>
              <w:t>(11</w:t>
            </w:r>
            <w:r w:rsidR="00761B65">
              <w:rPr>
                <w:rFonts w:ascii="Arial" w:hAnsi="Arial" w:cs="Arial"/>
                <w:color w:val="000000"/>
              </w:rPr>
              <w:t>,</w:t>
            </w:r>
            <w:r w:rsidR="00390A2A">
              <w:rPr>
                <w:rFonts w:ascii="Arial" w:hAnsi="Arial" w:cs="Arial"/>
                <w:color w:val="000000"/>
              </w:rPr>
              <w:t>9</w:t>
            </w:r>
            <w:r>
              <w:rPr>
                <w:rFonts w:ascii="Arial" w:hAnsi="Arial" w:cs="Arial"/>
                <w:color w:val="000000"/>
              </w:rPr>
              <w:t>42)</w:t>
            </w:r>
          </w:p>
        </w:tc>
      </w:tr>
      <w:tr w:rsidR="00B12CDA" w:rsidRPr="00E044C5" w14:paraId="4EBBDC93" w14:textId="77777777">
        <w:trPr>
          <w:gridBefore w:val="3"/>
          <w:wBefore w:w="9672" w:type="dxa"/>
        </w:trPr>
        <w:tc>
          <w:tcPr>
            <w:tcW w:w="605" w:type="dxa"/>
            <w:tcBorders>
              <w:top w:val="single" w:sz="6" w:space="0" w:color="auto"/>
              <w:left w:val="nil"/>
              <w:bottom w:val="nil"/>
              <w:right w:val="nil"/>
            </w:tcBorders>
          </w:tcPr>
          <w:p w14:paraId="1788819B" w14:textId="77777777" w:rsidR="00B12CDA" w:rsidRPr="00E044C5" w:rsidRDefault="00B12CDA">
            <w:pPr>
              <w:pStyle w:val="Number"/>
              <w:keepLines w:val="0"/>
              <w:rPr>
                <w:rFonts w:ascii="Arial" w:hAnsi="Arial" w:cs="Arial"/>
                <w:color w:val="000000"/>
              </w:rPr>
            </w:pPr>
          </w:p>
        </w:tc>
        <w:tc>
          <w:tcPr>
            <w:tcW w:w="263" w:type="dxa"/>
            <w:gridSpan w:val="2"/>
            <w:tcBorders>
              <w:top w:val="nil"/>
              <w:left w:val="nil"/>
              <w:bottom w:val="nil"/>
              <w:right w:val="nil"/>
            </w:tcBorders>
          </w:tcPr>
          <w:p w14:paraId="6AE0D798" w14:textId="77777777" w:rsidR="00B12CDA" w:rsidRPr="00E044C5" w:rsidRDefault="00B12CDA">
            <w:pPr>
              <w:keepLines w:val="0"/>
              <w:rPr>
                <w:rFonts w:ascii="Arial" w:hAnsi="Arial" w:cs="Arial"/>
              </w:rPr>
            </w:pPr>
          </w:p>
        </w:tc>
      </w:tr>
    </w:tbl>
    <w:p w14:paraId="1809E512" w14:textId="7C381C2C"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6B0182">
        <w:rPr>
          <w:rFonts w:ascii="Arial" w:hAnsi="Arial" w:cs="Arial"/>
          <w:b/>
        </w:rPr>
        <w:t>20</w:t>
      </w:r>
      <w:r w:rsidRPr="00E044C5">
        <w:rPr>
          <w:rFonts w:ascii="Arial" w:hAnsi="Arial" w:cs="Arial"/>
        </w:rPr>
        <w:tab/>
      </w:r>
      <w:r w:rsidR="00041D6D">
        <w:rPr>
          <w:rFonts w:ascii="Arial" w:hAnsi="Arial" w:cs="Arial"/>
        </w:rPr>
        <w:t>51</w:t>
      </w:r>
      <w:r w:rsidR="00761B65">
        <w:rPr>
          <w:rFonts w:ascii="Arial" w:hAnsi="Arial" w:cs="Arial"/>
        </w:rPr>
        <w:t>,</w:t>
      </w:r>
      <w:r w:rsidR="00041D6D">
        <w:rPr>
          <w:rFonts w:ascii="Arial" w:hAnsi="Arial" w:cs="Arial"/>
        </w:rPr>
        <w:t>034</w:t>
      </w:r>
    </w:p>
    <w:tbl>
      <w:tblPr>
        <w:tblW w:w="0" w:type="auto"/>
        <w:tblInd w:w="10117" w:type="dxa"/>
        <w:tblLayout w:type="fixed"/>
        <w:tblCellMar>
          <w:left w:w="7" w:type="dxa"/>
          <w:right w:w="7" w:type="dxa"/>
        </w:tblCellMar>
        <w:tblLook w:val="0000" w:firstRow="0" w:lastRow="0" w:firstColumn="0" w:lastColumn="0" w:noHBand="0" w:noVBand="0"/>
      </w:tblPr>
      <w:tblGrid>
        <w:gridCol w:w="605"/>
        <w:gridCol w:w="263"/>
      </w:tblGrid>
      <w:tr w:rsidR="00B12CDA" w:rsidRPr="00E044C5" w14:paraId="219C4E4B" w14:textId="77777777">
        <w:tc>
          <w:tcPr>
            <w:tcW w:w="605" w:type="dxa"/>
            <w:tcBorders>
              <w:top w:val="double" w:sz="6" w:space="0" w:color="auto"/>
              <w:left w:val="nil"/>
              <w:bottom w:val="nil"/>
              <w:right w:val="nil"/>
            </w:tcBorders>
          </w:tcPr>
          <w:p w14:paraId="4EA5AC12" w14:textId="77777777"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14:paraId="44C701C9" w14:textId="77777777" w:rsidR="00B12CDA" w:rsidRPr="00E044C5" w:rsidRDefault="00B12CDA">
            <w:pPr>
              <w:keepLines w:val="0"/>
              <w:rPr>
                <w:rFonts w:ascii="Arial" w:hAnsi="Arial" w:cs="Arial"/>
              </w:rPr>
            </w:pPr>
          </w:p>
        </w:tc>
      </w:tr>
    </w:tbl>
    <w:p w14:paraId="047457A9" w14:textId="77777777" w:rsidR="00B12CDA" w:rsidRPr="00E044C5" w:rsidRDefault="00B12CDA">
      <w:pPr>
        <w:keepLines w:val="0"/>
        <w:tabs>
          <w:tab w:val="left" w:pos="438"/>
        </w:tabs>
        <w:ind w:left="438" w:right="438"/>
        <w:rPr>
          <w:rFonts w:ascii="Arial" w:hAnsi="Arial" w:cs="Arial"/>
        </w:rPr>
      </w:pPr>
    </w:p>
    <w:p w14:paraId="7E539BA6" w14:textId="77777777" w:rsidR="00B12CDA" w:rsidRDefault="00B12CDA">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 xml:space="preserve">10.       </w:t>
      </w:r>
      <w:r w:rsidRPr="00AA7903">
        <w:rPr>
          <w:rFonts w:ascii="Arial" w:hAnsi="Arial" w:cs="Arial"/>
          <w:b/>
          <w:color w:val="auto"/>
        </w:rPr>
        <w:t>LIFE MEMBERS</w:t>
      </w:r>
      <w:r>
        <w:rPr>
          <w:rFonts w:ascii="Arial" w:hAnsi="Arial" w:cs="Arial"/>
          <w:color w:val="auto"/>
        </w:rPr>
        <w:t xml:space="preserve">  </w:t>
      </w:r>
    </w:p>
    <w:p w14:paraId="6887246A" w14:textId="77777777" w:rsidR="00B12CDA" w:rsidRDefault="00B12CDA">
      <w:pPr>
        <w:keepLines w:val="0"/>
        <w:rPr>
          <w:rFonts w:ascii="Arial" w:hAnsi="Arial" w:cs="Arial"/>
          <w:color w:val="auto"/>
        </w:rPr>
      </w:pPr>
    </w:p>
    <w:p w14:paraId="238CF31E" w14:textId="7B15D7CE" w:rsidR="00B12CDA" w:rsidRDefault="00B12CDA">
      <w:pPr>
        <w:keepLines w:val="0"/>
        <w:rPr>
          <w:rFonts w:ascii="Arial" w:hAnsi="Arial" w:cs="Arial"/>
          <w:color w:val="auto"/>
        </w:rPr>
      </w:pPr>
      <w:r>
        <w:rPr>
          <w:rFonts w:ascii="Arial" w:hAnsi="Arial" w:cs="Arial"/>
          <w:color w:val="auto"/>
        </w:rPr>
        <w:t xml:space="preserve">              As at 31</w:t>
      </w:r>
      <w:r w:rsidRPr="00AA7903">
        <w:rPr>
          <w:rFonts w:ascii="Arial" w:hAnsi="Arial" w:cs="Arial"/>
          <w:color w:val="auto"/>
          <w:vertAlign w:val="superscript"/>
        </w:rPr>
        <w:t>st</w:t>
      </w:r>
      <w:r>
        <w:rPr>
          <w:rFonts w:ascii="Arial" w:hAnsi="Arial" w:cs="Arial"/>
          <w:color w:val="auto"/>
        </w:rPr>
        <w:t xml:space="preserve"> August 20</w:t>
      </w:r>
      <w:r w:rsidR="00BC4E68">
        <w:rPr>
          <w:rFonts w:ascii="Arial" w:hAnsi="Arial" w:cs="Arial"/>
          <w:color w:val="auto"/>
        </w:rPr>
        <w:t>20</w:t>
      </w:r>
      <w:r w:rsidR="009D4F60">
        <w:rPr>
          <w:rFonts w:ascii="Arial" w:hAnsi="Arial" w:cs="Arial"/>
          <w:color w:val="auto"/>
        </w:rPr>
        <w:t>, there were 5</w:t>
      </w:r>
      <w:r w:rsidR="009031BD">
        <w:rPr>
          <w:rFonts w:ascii="Arial" w:hAnsi="Arial" w:cs="Arial"/>
          <w:color w:val="auto"/>
        </w:rPr>
        <w:t>7</w:t>
      </w:r>
      <w:r>
        <w:rPr>
          <w:rFonts w:ascii="Arial" w:hAnsi="Arial" w:cs="Arial"/>
          <w:color w:val="auto"/>
        </w:rPr>
        <w:t xml:space="preserve"> life members, of which 2 are children, which were part of the family deal, and   </w:t>
      </w:r>
    </w:p>
    <w:p w14:paraId="71577BFE" w14:textId="77777777" w:rsidR="00B12CDA" w:rsidRDefault="00B12CDA">
      <w:pPr>
        <w:keepLines w:val="0"/>
        <w:rPr>
          <w:rFonts w:ascii="Arial" w:hAnsi="Arial" w:cs="Arial"/>
          <w:color w:val="auto"/>
        </w:rPr>
      </w:pPr>
      <w:r>
        <w:rPr>
          <w:rFonts w:ascii="Arial" w:hAnsi="Arial" w:cs="Arial"/>
          <w:color w:val="auto"/>
        </w:rPr>
        <w:t xml:space="preserve">       there was also a Supporters Direct Corporate membership, so there were </w:t>
      </w:r>
      <w:r w:rsidR="009031BD">
        <w:rPr>
          <w:rFonts w:ascii="Arial" w:hAnsi="Arial" w:cs="Arial"/>
          <w:color w:val="auto"/>
        </w:rPr>
        <w:t>54</w:t>
      </w:r>
      <w:r>
        <w:rPr>
          <w:rFonts w:ascii="Arial" w:hAnsi="Arial" w:cs="Arial"/>
          <w:color w:val="auto"/>
        </w:rPr>
        <w:t xml:space="preserve"> paid life members, with receipts spread over</w:t>
      </w:r>
    </w:p>
    <w:p w14:paraId="443CC505" w14:textId="77777777" w:rsidR="00B12CDA" w:rsidRDefault="00B12CDA">
      <w:pPr>
        <w:keepLines w:val="0"/>
        <w:rPr>
          <w:rFonts w:ascii="Arial" w:hAnsi="Arial" w:cs="Arial"/>
          <w:color w:val="auto"/>
        </w:rPr>
      </w:pPr>
      <w:r>
        <w:rPr>
          <w:rFonts w:ascii="Arial" w:hAnsi="Arial" w:cs="Arial"/>
          <w:color w:val="auto"/>
        </w:rPr>
        <w:t xml:space="preserve">       25 years. </w:t>
      </w:r>
    </w:p>
    <w:p w14:paraId="6A5F337F" w14:textId="77777777" w:rsidR="00B12CDA" w:rsidRDefault="00B12CDA">
      <w:pPr>
        <w:keepLines w:val="0"/>
        <w:rPr>
          <w:rFonts w:ascii="Arial" w:hAnsi="Arial" w:cs="Arial"/>
          <w:color w:val="auto"/>
        </w:rPr>
      </w:pPr>
    </w:p>
    <w:p w14:paraId="61477171" w14:textId="4CE7D7E9" w:rsidR="00B12CDA" w:rsidRDefault="00B12CDA">
      <w:pPr>
        <w:keepLines w:val="0"/>
        <w:rPr>
          <w:rFonts w:ascii="Arial" w:hAnsi="Arial" w:cs="Arial"/>
          <w:color w:val="auto"/>
        </w:rPr>
      </w:pPr>
      <w:r>
        <w:rPr>
          <w:rFonts w:ascii="Arial" w:hAnsi="Arial" w:cs="Arial"/>
          <w:color w:val="auto"/>
        </w:rPr>
        <w:t xml:space="preserve">       2003    1</w:t>
      </w:r>
      <w:r w:rsidR="009D4F60">
        <w:rPr>
          <w:rFonts w:ascii="Arial" w:hAnsi="Arial" w:cs="Arial"/>
          <w:color w:val="auto"/>
        </w:rPr>
        <w:t>9</w:t>
      </w:r>
      <w:r>
        <w:rPr>
          <w:rFonts w:ascii="Arial" w:hAnsi="Arial" w:cs="Arial"/>
          <w:color w:val="auto"/>
        </w:rPr>
        <w:t xml:space="preserve"> life members joined  (</w:t>
      </w:r>
      <w:r w:rsidR="008661D6">
        <w:rPr>
          <w:rFonts w:ascii="Arial" w:hAnsi="Arial" w:cs="Arial"/>
          <w:color w:val="auto"/>
        </w:rPr>
        <w:t xml:space="preserve"> </w:t>
      </w:r>
      <w:r w:rsidR="002B4093">
        <w:rPr>
          <w:rFonts w:ascii="Arial" w:hAnsi="Arial" w:cs="Arial"/>
          <w:color w:val="auto"/>
        </w:rPr>
        <w:t>1</w:t>
      </w:r>
      <w:r w:rsidR="009C5F1E">
        <w:rPr>
          <w:rFonts w:ascii="Arial" w:hAnsi="Arial" w:cs="Arial"/>
          <w:color w:val="auto"/>
        </w:rPr>
        <w:t>8</w:t>
      </w:r>
      <w:r>
        <w:rPr>
          <w:rFonts w:ascii="Arial" w:hAnsi="Arial" w:cs="Arial"/>
          <w:color w:val="auto"/>
        </w:rPr>
        <w:t xml:space="preserve"> years used @ £4)     £</w:t>
      </w:r>
      <w:r w:rsidR="00FE6B07">
        <w:rPr>
          <w:rFonts w:ascii="Arial" w:hAnsi="Arial" w:cs="Arial"/>
          <w:color w:val="auto"/>
        </w:rPr>
        <w:t>28</w:t>
      </w:r>
      <w:r w:rsidR="00B22499">
        <w:rPr>
          <w:rFonts w:ascii="Arial" w:hAnsi="Arial" w:cs="Arial"/>
          <w:color w:val="auto"/>
        </w:rPr>
        <w:t xml:space="preserve"> </w:t>
      </w:r>
      <w:r w:rsidR="00B113E0">
        <w:rPr>
          <w:rFonts w:ascii="Arial" w:hAnsi="Arial" w:cs="Arial"/>
          <w:color w:val="auto"/>
        </w:rPr>
        <w:t>x 1</w:t>
      </w:r>
      <w:r w:rsidR="009D4F60">
        <w:rPr>
          <w:rFonts w:ascii="Arial" w:hAnsi="Arial" w:cs="Arial"/>
          <w:color w:val="auto"/>
        </w:rPr>
        <w:t xml:space="preserve">9 = £ </w:t>
      </w:r>
      <w:r w:rsidR="004D4695">
        <w:rPr>
          <w:rFonts w:ascii="Arial" w:hAnsi="Arial" w:cs="Arial"/>
          <w:color w:val="auto"/>
        </w:rPr>
        <w:t>532</w:t>
      </w:r>
    </w:p>
    <w:p w14:paraId="0CD7E1E2" w14:textId="2007F29E" w:rsidR="00B12CDA" w:rsidRDefault="00B12CDA">
      <w:pPr>
        <w:keepLines w:val="0"/>
        <w:rPr>
          <w:rFonts w:ascii="Arial" w:hAnsi="Arial" w:cs="Arial"/>
          <w:color w:val="auto"/>
        </w:rPr>
      </w:pPr>
      <w:r>
        <w:rPr>
          <w:rFonts w:ascii="Arial" w:hAnsi="Arial" w:cs="Arial"/>
          <w:color w:val="auto"/>
        </w:rPr>
        <w:t xml:space="preserve">       2004     3  life members joined  ( </w:t>
      </w:r>
      <w:r w:rsidR="009D4F60">
        <w:rPr>
          <w:rFonts w:ascii="Arial" w:hAnsi="Arial" w:cs="Arial"/>
          <w:color w:val="auto"/>
        </w:rPr>
        <w:t>1</w:t>
      </w:r>
      <w:r w:rsidR="004D4695">
        <w:rPr>
          <w:rFonts w:ascii="Arial" w:hAnsi="Arial" w:cs="Arial"/>
          <w:color w:val="auto"/>
        </w:rPr>
        <w:t>7</w:t>
      </w:r>
      <w:r w:rsidR="00B22499">
        <w:rPr>
          <w:rFonts w:ascii="Arial" w:hAnsi="Arial" w:cs="Arial"/>
          <w:color w:val="auto"/>
        </w:rPr>
        <w:t xml:space="preserve"> years used @ £4)     </w:t>
      </w:r>
      <w:r w:rsidR="009D4F60">
        <w:rPr>
          <w:rFonts w:ascii="Arial" w:hAnsi="Arial" w:cs="Arial"/>
          <w:color w:val="auto"/>
        </w:rPr>
        <w:t>£</w:t>
      </w:r>
      <w:r w:rsidR="00390A2A">
        <w:rPr>
          <w:rFonts w:ascii="Arial" w:hAnsi="Arial" w:cs="Arial"/>
          <w:color w:val="auto"/>
        </w:rPr>
        <w:t>3</w:t>
      </w:r>
      <w:r w:rsidR="004D4695">
        <w:rPr>
          <w:rFonts w:ascii="Arial" w:hAnsi="Arial" w:cs="Arial"/>
          <w:color w:val="auto"/>
        </w:rPr>
        <w:t>2</w:t>
      </w:r>
      <w:r>
        <w:rPr>
          <w:rFonts w:ascii="Arial" w:hAnsi="Arial" w:cs="Arial"/>
          <w:color w:val="auto"/>
        </w:rPr>
        <w:t xml:space="preserve"> x 3   = £ </w:t>
      </w:r>
      <w:r w:rsidR="004D4695">
        <w:rPr>
          <w:rFonts w:ascii="Arial" w:hAnsi="Arial" w:cs="Arial"/>
          <w:color w:val="auto"/>
        </w:rPr>
        <w:t>96</w:t>
      </w:r>
    </w:p>
    <w:p w14:paraId="510148CF" w14:textId="32A5A0EF" w:rsidR="00B12CDA" w:rsidRDefault="00B12CDA">
      <w:pPr>
        <w:keepLines w:val="0"/>
        <w:rPr>
          <w:rFonts w:ascii="Arial" w:hAnsi="Arial" w:cs="Arial"/>
          <w:color w:val="auto"/>
        </w:rPr>
      </w:pPr>
      <w:r>
        <w:rPr>
          <w:rFonts w:ascii="Arial" w:hAnsi="Arial" w:cs="Arial"/>
          <w:color w:val="auto"/>
        </w:rPr>
        <w:t xml:space="preserve">       2005     2  life members joined  ( </w:t>
      </w:r>
      <w:r w:rsidR="009D4F60">
        <w:rPr>
          <w:rFonts w:ascii="Arial" w:hAnsi="Arial" w:cs="Arial"/>
          <w:color w:val="auto"/>
        </w:rPr>
        <w:t>1</w:t>
      </w:r>
      <w:r w:rsidR="004D4695">
        <w:rPr>
          <w:rFonts w:ascii="Arial" w:hAnsi="Arial" w:cs="Arial"/>
          <w:color w:val="auto"/>
        </w:rPr>
        <w:t>6</w:t>
      </w:r>
      <w:r w:rsidR="00B22499">
        <w:rPr>
          <w:rFonts w:ascii="Arial" w:hAnsi="Arial" w:cs="Arial"/>
          <w:color w:val="auto"/>
        </w:rPr>
        <w:t xml:space="preserve"> years used @ £4)     </w:t>
      </w:r>
      <w:r w:rsidR="00716B83">
        <w:rPr>
          <w:rFonts w:ascii="Arial" w:hAnsi="Arial" w:cs="Arial"/>
          <w:color w:val="auto"/>
        </w:rPr>
        <w:t>£</w:t>
      </w:r>
      <w:r w:rsidR="004D4695">
        <w:rPr>
          <w:rFonts w:ascii="Arial" w:hAnsi="Arial" w:cs="Arial"/>
          <w:color w:val="auto"/>
        </w:rPr>
        <w:t>36</w:t>
      </w:r>
      <w:r w:rsidR="00716B83">
        <w:rPr>
          <w:rFonts w:ascii="Arial" w:hAnsi="Arial" w:cs="Arial"/>
          <w:color w:val="auto"/>
        </w:rPr>
        <w:t xml:space="preserve"> x 2   = £ </w:t>
      </w:r>
      <w:r w:rsidR="004D4695">
        <w:rPr>
          <w:rFonts w:ascii="Arial" w:hAnsi="Arial" w:cs="Arial"/>
          <w:color w:val="auto"/>
        </w:rPr>
        <w:t>72</w:t>
      </w:r>
    </w:p>
    <w:p w14:paraId="3952FF65" w14:textId="713F4A95" w:rsidR="00B12CDA" w:rsidRDefault="00B12CDA">
      <w:pPr>
        <w:keepLines w:val="0"/>
        <w:rPr>
          <w:rFonts w:ascii="Arial" w:hAnsi="Arial" w:cs="Arial"/>
          <w:color w:val="auto"/>
        </w:rPr>
      </w:pPr>
      <w:r>
        <w:rPr>
          <w:rFonts w:ascii="Arial" w:hAnsi="Arial" w:cs="Arial"/>
          <w:color w:val="auto"/>
        </w:rPr>
        <w:t xml:space="preserve">       2006     5  life members joined  ( </w:t>
      </w:r>
      <w:r w:rsidR="009031BD">
        <w:rPr>
          <w:rFonts w:ascii="Arial" w:hAnsi="Arial" w:cs="Arial"/>
          <w:color w:val="auto"/>
        </w:rPr>
        <w:t>1</w:t>
      </w:r>
      <w:r w:rsidR="0059482C">
        <w:rPr>
          <w:rFonts w:ascii="Arial" w:hAnsi="Arial" w:cs="Arial"/>
          <w:color w:val="auto"/>
        </w:rPr>
        <w:t>5</w:t>
      </w:r>
      <w:r w:rsidR="00B22499">
        <w:rPr>
          <w:rFonts w:ascii="Arial" w:hAnsi="Arial" w:cs="Arial"/>
          <w:color w:val="auto"/>
        </w:rPr>
        <w:t xml:space="preserve"> years used @ £4)     </w:t>
      </w:r>
      <w:r w:rsidR="008661D6">
        <w:rPr>
          <w:rFonts w:ascii="Arial" w:hAnsi="Arial" w:cs="Arial"/>
          <w:color w:val="auto"/>
        </w:rPr>
        <w:t>£</w:t>
      </w:r>
      <w:r w:rsidR="00234D85">
        <w:rPr>
          <w:rFonts w:ascii="Arial" w:hAnsi="Arial" w:cs="Arial"/>
          <w:color w:val="auto"/>
        </w:rPr>
        <w:t>4</w:t>
      </w:r>
      <w:r w:rsidR="0059482C">
        <w:rPr>
          <w:rFonts w:ascii="Arial" w:hAnsi="Arial" w:cs="Arial"/>
          <w:color w:val="auto"/>
        </w:rPr>
        <w:t>0</w:t>
      </w:r>
      <w:r w:rsidR="00716B83">
        <w:rPr>
          <w:rFonts w:ascii="Arial" w:hAnsi="Arial" w:cs="Arial"/>
          <w:color w:val="auto"/>
        </w:rPr>
        <w:t xml:space="preserve"> x 5   = £ </w:t>
      </w:r>
      <w:r w:rsidR="00F04443">
        <w:rPr>
          <w:rFonts w:ascii="Arial" w:hAnsi="Arial" w:cs="Arial"/>
          <w:color w:val="auto"/>
        </w:rPr>
        <w:t>2</w:t>
      </w:r>
      <w:r w:rsidR="0059482C">
        <w:rPr>
          <w:rFonts w:ascii="Arial" w:hAnsi="Arial" w:cs="Arial"/>
          <w:color w:val="auto"/>
        </w:rPr>
        <w:t>0</w:t>
      </w:r>
      <w:r w:rsidR="00716B83">
        <w:rPr>
          <w:rFonts w:ascii="Arial" w:hAnsi="Arial" w:cs="Arial"/>
          <w:color w:val="auto"/>
        </w:rPr>
        <w:t>0</w:t>
      </w:r>
    </w:p>
    <w:p w14:paraId="401CA97F" w14:textId="319076C5" w:rsidR="00B12CDA" w:rsidRDefault="00B12CDA">
      <w:pPr>
        <w:keepLines w:val="0"/>
        <w:rPr>
          <w:rFonts w:ascii="Arial" w:hAnsi="Arial" w:cs="Arial"/>
          <w:color w:val="auto"/>
        </w:rPr>
      </w:pPr>
      <w:r>
        <w:rPr>
          <w:rFonts w:ascii="Arial" w:hAnsi="Arial" w:cs="Arial"/>
          <w:color w:val="auto"/>
        </w:rPr>
        <w:t xml:space="preserve">       2007    10 life members joined  ( </w:t>
      </w:r>
      <w:r w:rsidR="00F04443">
        <w:rPr>
          <w:rFonts w:ascii="Arial" w:hAnsi="Arial" w:cs="Arial"/>
          <w:color w:val="auto"/>
        </w:rPr>
        <w:t>1</w:t>
      </w:r>
      <w:r w:rsidR="0059482C">
        <w:rPr>
          <w:rFonts w:ascii="Arial" w:hAnsi="Arial" w:cs="Arial"/>
          <w:color w:val="auto"/>
        </w:rPr>
        <w:t>4</w:t>
      </w:r>
      <w:r>
        <w:rPr>
          <w:rFonts w:ascii="Arial" w:hAnsi="Arial" w:cs="Arial"/>
          <w:color w:val="auto"/>
        </w:rPr>
        <w:t xml:space="preserve"> years used @ £4)     £</w:t>
      </w:r>
      <w:r w:rsidR="00390A2A">
        <w:rPr>
          <w:rFonts w:ascii="Arial" w:hAnsi="Arial" w:cs="Arial"/>
          <w:color w:val="auto"/>
        </w:rPr>
        <w:t>4</w:t>
      </w:r>
      <w:r w:rsidR="0059482C">
        <w:rPr>
          <w:rFonts w:ascii="Arial" w:hAnsi="Arial" w:cs="Arial"/>
          <w:color w:val="auto"/>
        </w:rPr>
        <w:t>4</w:t>
      </w:r>
      <w:r w:rsidR="009D4F60">
        <w:rPr>
          <w:rFonts w:ascii="Arial" w:hAnsi="Arial" w:cs="Arial"/>
          <w:color w:val="auto"/>
        </w:rPr>
        <w:t xml:space="preserve"> x 10 = £ </w:t>
      </w:r>
      <w:r w:rsidR="00390A2A">
        <w:rPr>
          <w:rFonts w:ascii="Arial" w:hAnsi="Arial" w:cs="Arial"/>
          <w:color w:val="auto"/>
        </w:rPr>
        <w:t>4</w:t>
      </w:r>
      <w:r w:rsidR="0059482C">
        <w:rPr>
          <w:rFonts w:ascii="Arial" w:hAnsi="Arial" w:cs="Arial"/>
          <w:color w:val="auto"/>
        </w:rPr>
        <w:t>4</w:t>
      </w:r>
      <w:r w:rsidR="00716B83">
        <w:rPr>
          <w:rFonts w:ascii="Arial" w:hAnsi="Arial" w:cs="Arial"/>
          <w:color w:val="auto"/>
        </w:rPr>
        <w:t>0</w:t>
      </w:r>
    </w:p>
    <w:p w14:paraId="269F44E1" w14:textId="55820390" w:rsidR="006821AD" w:rsidRDefault="006821AD" w:rsidP="002B4093">
      <w:pPr>
        <w:keepLines w:val="0"/>
        <w:tabs>
          <w:tab w:val="left" w:pos="3360"/>
        </w:tabs>
        <w:rPr>
          <w:rFonts w:ascii="Arial" w:hAnsi="Arial" w:cs="Arial"/>
          <w:color w:val="auto"/>
        </w:rPr>
      </w:pPr>
      <w:r>
        <w:rPr>
          <w:rFonts w:ascii="Arial" w:hAnsi="Arial" w:cs="Arial"/>
          <w:color w:val="auto"/>
        </w:rPr>
        <w:t xml:space="preserve">       2012     </w:t>
      </w:r>
      <w:r w:rsidR="002B4093">
        <w:rPr>
          <w:rFonts w:ascii="Arial" w:hAnsi="Arial" w:cs="Arial"/>
          <w:color w:val="auto"/>
        </w:rPr>
        <w:t xml:space="preserve">1  life member joined    </w:t>
      </w:r>
      <w:r w:rsidR="009D4F60">
        <w:rPr>
          <w:rFonts w:ascii="Arial" w:hAnsi="Arial" w:cs="Arial"/>
          <w:color w:val="auto"/>
        </w:rPr>
        <w:t xml:space="preserve">( </w:t>
      </w:r>
      <w:r w:rsidR="0059482C">
        <w:rPr>
          <w:rFonts w:ascii="Arial" w:hAnsi="Arial" w:cs="Arial"/>
          <w:color w:val="auto"/>
        </w:rPr>
        <w:t>9</w:t>
      </w:r>
      <w:r w:rsidR="002B4093">
        <w:rPr>
          <w:rFonts w:ascii="Arial" w:hAnsi="Arial" w:cs="Arial"/>
          <w:color w:val="auto"/>
        </w:rPr>
        <w:t xml:space="preserve"> year</w:t>
      </w:r>
      <w:r w:rsidR="008661D6">
        <w:rPr>
          <w:rFonts w:ascii="Arial" w:hAnsi="Arial" w:cs="Arial"/>
          <w:color w:val="auto"/>
        </w:rPr>
        <w:t xml:space="preserve">s </w:t>
      </w:r>
      <w:r w:rsidR="009D4F60">
        <w:rPr>
          <w:rFonts w:ascii="Arial" w:hAnsi="Arial" w:cs="Arial"/>
          <w:color w:val="auto"/>
        </w:rPr>
        <w:t>used @ £4)     £</w:t>
      </w:r>
      <w:r w:rsidR="00390A2A">
        <w:rPr>
          <w:rFonts w:ascii="Arial" w:hAnsi="Arial" w:cs="Arial"/>
          <w:color w:val="auto"/>
        </w:rPr>
        <w:t>6</w:t>
      </w:r>
      <w:r w:rsidR="0059482C">
        <w:rPr>
          <w:rFonts w:ascii="Arial" w:hAnsi="Arial" w:cs="Arial"/>
          <w:color w:val="auto"/>
        </w:rPr>
        <w:t>4</w:t>
      </w:r>
      <w:r w:rsidR="0047388A">
        <w:rPr>
          <w:rFonts w:ascii="Arial" w:hAnsi="Arial" w:cs="Arial"/>
          <w:color w:val="auto"/>
        </w:rPr>
        <w:t xml:space="preserve"> </w:t>
      </w:r>
      <w:r w:rsidR="009D4F60">
        <w:rPr>
          <w:rFonts w:ascii="Arial" w:hAnsi="Arial" w:cs="Arial"/>
          <w:color w:val="auto"/>
        </w:rPr>
        <w:t xml:space="preserve">x  1  = £ </w:t>
      </w:r>
      <w:r w:rsidR="00390A2A">
        <w:rPr>
          <w:rFonts w:ascii="Arial" w:hAnsi="Arial" w:cs="Arial"/>
          <w:color w:val="auto"/>
        </w:rPr>
        <w:t>6</w:t>
      </w:r>
      <w:r w:rsidR="0059482C">
        <w:rPr>
          <w:rFonts w:ascii="Arial" w:hAnsi="Arial" w:cs="Arial"/>
          <w:color w:val="auto"/>
        </w:rPr>
        <w:t>4</w:t>
      </w:r>
    </w:p>
    <w:p w14:paraId="47223A1D" w14:textId="551E66D1" w:rsidR="008661D6" w:rsidRDefault="008661D6" w:rsidP="002B4093">
      <w:pPr>
        <w:keepLines w:val="0"/>
        <w:tabs>
          <w:tab w:val="left" w:pos="3360"/>
        </w:tabs>
        <w:rPr>
          <w:rFonts w:ascii="Arial" w:hAnsi="Arial" w:cs="Arial"/>
          <w:color w:val="auto"/>
        </w:rPr>
      </w:pPr>
      <w:r>
        <w:rPr>
          <w:rFonts w:ascii="Arial" w:hAnsi="Arial" w:cs="Arial"/>
          <w:color w:val="auto"/>
        </w:rPr>
        <w:t xml:space="preserve">       2013</w:t>
      </w:r>
      <w:r w:rsidR="009D4F60">
        <w:rPr>
          <w:rFonts w:ascii="Arial" w:hAnsi="Arial" w:cs="Arial"/>
          <w:color w:val="auto"/>
        </w:rPr>
        <w:t xml:space="preserve">     6  life members joined  ( </w:t>
      </w:r>
      <w:r w:rsidR="0059482C">
        <w:rPr>
          <w:rFonts w:ascii="Arial" w:hAnsi="Arial" w:cs="Arial"/>
          <w:color w:val="auto"/>
        </w:rPr>
        <w:t>8</w:t>
      </w:r>
      <w:r w:rsidR="00234D85">
        <w:rPr>
          <w:rFonts w:ascii="Arial" w:hAnsi="Arial" w:cs="Arial"/>
          <w:color w:val="auto"/>
        </w:rPr>
        <w:t xml:space="preserve"> </w:t>
      </w:r>
      <w:r>
        <w:rPr>
          <w:rFonts w:ascii="Arial" w:hAnsi="Arial" w:cs="Arial"/>
          <w:color w:val="auto"/>
        </w:rPr>
        <w:t>year</w:t>
      </w:r>
      <w:r w:rsidR="009D4F60">
        <w:rPr>
          <w:rFonts w:ascii="Arial" w:hAnsi="Arial" w:cs="Arial"/>
          <w:color w:val="auto"/>
        </w:rPr>
        <w:t xml:space="preserve">s used @ £4)     </w:t>
      </w:r>
      <w:r>
        <w:rPr>
          <w:rFonts w:ascii="Arial" w:hAnsi="Arial" w:cs="Arial"/>
          <w:color w:val="auto"/>
        </w:rPr>
        <w:t>£</w:t>
      </w:r>
      <w:r w:rsidR="0059482C">
        <w:rPr>
          <w:rFonts w:ascii="Arial" w:hAnsi="Arial" w:cs="Arial"/>
          <w:color w:val="auto"/>
        </w:rPr>
        <w:t>68</w:t>
      </w:r>
      <w:r>
        <w:rPr>
          <w:rFonts w:ascii="Arial" w:hAnsi="Arial" w:cs="Arial"/>
          <w:color w:val="auto"/>
        </w:rPr>
        <w:t xml:space="preserve"> x 6 = </w:t>
      </w:r>
      <w:r w:rsidR="003E399C">
        <w:rPr>
          <w:rFonts w:ascii="Arial" w:hAnsi="Arial" w:cs="Arial"/>
          <w:color w:val="auto"/>
        </w:rPr>
        <w:t xml:space="preserve">£ </w:t>
      </w:r>
      <w:r w:rsidR="0047388A">
        <w:rPr>
          <w:rFonts w:ascii="Arial" w:hAnsi="Arial" w:cs="Arial"/>
          <w:color w:val="auto"/>
        </w:rPr>
        <w:t>4</w:t>
      </w:r>
      <w:r w:rsidR="00C54C3D">
        <w:rPr>
          <w:rFonts w:ascii="Arial" w:hAnsi="Arial" w:cs="Arial"/>
          <w:color w:val="auto"/>
        </w:rPr>
        <w:t>08</w:t>
      </w:r>
    </w:p>
    <w:p w14:paraId="071C443A" w14:textId="1ABCB4A4" w:rsidR="00463AA9" w:rsidRDefault="00463AA9" w:rsidP="002B4093">
      <w:pPr>
        <w:keepLines w:val="0"/>
        <w:tabs>
          <w:tab w:val="left" w:pos="3360"/>
        </w:tabs>
        <w:rPr>
          <w:rFonts w:ascii="Arial" w:hAnsi="Arial" w:cs="Arial"/>
          <w:color w:val="auto"/>
        </w:rPr>
      </w:pPr>
      <w:r>
        <w:rPr>
          <w:rFonts w:ascii="Arial" w:hAnsi="Arial" w:cs="Arial"/>
          <w:color w:val="auto"/>
        </w:rPr>
        <w:t xml:space="preserve">       2014     2  life members joined  ( </w:t>
      </w:r>
      <w:r w:rsidR="00C54C3D">
        <w:rPr>
          <w:rFonts w:ascii="Arial" w:hAnsi="Arial" w:cs="Arial"/>
          <w:color w:val="auto"/>
        </w:rPr>
        <w:t>7</w:t>
      </w:r>
      <w:r>
        <w:rPr>
          <w:rFonts w:ascii="Arial" w:hAnsi="Arial" w:cs="Arial"/>
          <w:color w:val="auto"/>
        </w:rPr>
        <w:t xml:space="preserve"> year</w:t>
      </w:r>
      <w:r w:rsidR="009031BD">
        <w:rPr>
          <w:rFonts w:ascii="Arial" w:hAnsi="Arial" w:cs="Arial"/>
          <w:color w:val="auto"/>
        </w:rPr>
        <w:t xml:space="preserve">s used @ £4)    </w:t>
      </w:r>
      <w:r>
        <w:rPr>
          <w:rFonts w:ascii="Arial" w:hAnsi="Arial" w:cs="Arial"/>
          <w:color w:val="auto"/>
        </w:rPr>
        <w:t xml:space="preserve"> £</w:t>
      </w:r>
      <w:r w:rsidR="00390A2A">
        <w:rPr>
          <w:rFonts w:ascii="Arial" w:hAnsi="Arial" w:cs="Arial"/>
          <w:color w:val="auto"/>
        </w:rPr>
        <w:t>7</w:t>
      </w:r>
      <w:r w:rsidR="00C54C3D">
        <w:rPr>
          <w:rFonts w:ascii="Arial" w:hAnsi="Arial" w:cs="Arial"/>
          <w:color w:val="auto"/>
        </w:rPr>
        <w:t>2</w:t>
      </w:r>
      <w:r>
        <w:rPr>
          <w:rFonts w:ascii="Arial" w:hAnsi="Arial" w:cs="Arial"/>
          <w:color w:val="auto"/>
        </w:rPr>
        <w:t xml:space="preserve"> x 2 = £ 1</w:t>
      </w:r>
      <w:r w:rsidR="00C54C3D">
        <w:rPr>
          <w:rFonts w:ascii="Arial" w:hAnsi="Arial" w:cs="Arial"/>
          <w:color w:val="auto"/>
        </w:rPr>
        <w:t>44</w:t>
      </w:r>
    </w:p>
    <w:p w14:paraId="627228CE" w14:textId="2F7EEF97" w:rsidR="009031BD" w:rsidRDefault="009031BD" w:rsidP="002B4093">
      <w:pPr>
        <w:keepLines w:val="0"/>
        <w:tabs>
          <w:tab w:val="left" w:pos="3360"/>
        </w:tabs>
        <w:rPr>
          <w:rFonts w:ascii="Arial" w:hAnsi="Arial" w:cs="Arial"/>
          <w:color w:val="auto"/>
        </w:rPr>
      </w:pPr>
      <w:r>
        <w:rPr>
          <w:rFonts w:ascii="Arial" w:hAnsi="Arial" w:cs="Arial"/>
          <w:color w:val="auto"/>
        </w:rPr>
        <w:t xml:space="preserve">       2015     6  life members joined  ( </w:t>
      </w:r>
      <w:r w:rsidR="00C54C3D">
        <w:rPr>
          <w:rFonts w:ascii="Arial" w:hAnsi="Arial" w:cs="Arial"/>
          <w:color w:val="auto"/>
        </w:rPr>
        <w:t>6</w:t>
      </w:r>
      <w:r>
        <w:rPr>
          <w:rFonts w:ascii="Arial" w:hAnsi="Arial" w:cs="Arial"/>
          <w:color w:val="auto"/>
        </w:rPr>
        <w:t xml:space="preserve"> year</w:t>
      </w:r>
      <w:r w:rsidR="00F04443">
        <w:rPr>
          <w:rFonts w:ascii="Arial" w:hAnsi="Arial" w:cs="Arial"/>
          <w:color w:val="auto"/>
        </w:rPr>
        <w:t>s</w:t>
      </w:r>
      <w:r>
        <w:rPr>
          <w:rFonts w:ascii="Arial" w:hAnsi="Arial" w:cs="Arial"/>
          <w:color w:val="auto"/>
        </w:rPr>
        <w:t xml:space="preserve"> used @ £4)     £</w:t>
      </w:r>
      <w:r w:rsidR="00C54C3D">
        <w:rPr>
          <w:rFonts w:ascii="Arial" w:hAnsi="Arial" w:cs="Arial"/>
          <w:color w:val="auto"/>
        </w:rPr>
        <w:t>76</w:t>
      </w:r>
      <w:r>
        <w:rPr>
          <w:rFonts w:ascii="Arial" w:hAnsi="Arial" w:cs="Arial"/>
          <w:color w:val="auto"/>
        </w:rPr>
        <w:t xml:space="preserve"> x 6 = £ </w:t>
      </w:r>
      <w:r w:rsidR="00390A2A">
        <w:rPr>
          <w:rFonts w:ascii="Arial" w:hAnsi="Arial" w:cs="Arial"/>
          <w:color w:val="auto"/>
        </w:rPr>
        <w:t>4</w:t>
      </w:r>
      <w:r w:rsidR="008E4B10">
        <w:rPr>
          <w:rFonts w:ascii="Arial" w:hAnsi="Arial" w:cs="Arial"/>
          <w:color w:val="auto"/>
        </w:rPr>
        <w:t>56</w:t>
      </w:r>
      <w:r>
        <w:rPr>
          <w:rFonts w:ascii="Arial" w:hAnsi="Arial" w:cs="Arial"/>
          <w:color w:val="auto"/>
        </w:rPr>
        <w:t xml:space="preserve"> </w:t>
      </w:r>
    </w:p>
    <w:p w14:paraId="50944878" w14:textId="77777777" w:rsidR="00B12CDA" w:rsidRDefault="00B12CDA">
      <w:pPr>
        <w:keepLines w:val="0"/>
        <w:rPr>
          <w:rFonts w:ascii="Arial" w:hAnsi="Arial" w:cs="Arial"/>
          <w:color w:val="auto"/>
        </w:rPr>
      </w:pPr>
    </w:p>
    <w:p w14:paraId="63ACF111" w14:textId="387AC6E8" w:rsidR="00B12CDA" w:rsidRDefault="00B12CDA">
      <w:pPr>
        <w:keepLines w:val="0"/>
        <w:rPr>
          <w:rFonts w:ascii="Arial" w:hAnsi="Arial" w:cs="Arial"/>
          <w:color w:val="auto"/>
        </w:rPr>
      </w:pPr>
      <w:r>
        <w:rPr>
          <w:rFonts w:ascii="Arial" w:hAnsi="Arial" w:cs="Arial"/>
          <w:color w:val="auto"/>
        </w:rPr>
        <w:t xml:space="preserve">       </w:t>
      </w:r>
      <w:r w:rsidR="003E399C">
        <w:rPr>
          <w:rFonts w:ascii="Arial" w:hAnsi="Arial" w:cs="Arial"/>
          <w:color w:val="auto"/>
        </w:rPr>
        <w:t>Total creditors to be b/f  £</w:t>
      </w:r>
      <w:r w:rsidR="00234D85">
        <w:rPr>
          <w:rFonts w:ascii="Arial" w:hAnsi="Arial" w:cs="Arial"/>
          <w:color w:val="auto"/>
        </w:rPr>
        <w:t>2</w:t>
      </w:r>
      <w:r w:rsidR="0047388A">
        <w:rPr>
          <w:rFonts w:ascii="Arial" w:hAnsi="Arial" w:cs="Arial"/>
          <w:color w:val="auto"/>
        </w:rPr>
        <w:t>,</w:t>
      </w:r>
      <w:r w:rsidR="00F5474D">
        <w:rPr>
          <w:rFonts w:ascii="Arial" w:hAnsi="Arial" w:cs="Arial"/>
          <w:color w:val="auto"/>
        </w:rPr>
        <w:t>412</w:t>
      </w:r>
    </w:p>
    <w:p w14:paraId="7CA91255" w14:textId="77777777" w:rsidR="006A46C0" w:rsidRDefault="006A46C0">
      <w:pPr>
        <w:keepLines w:val="0"/>
        <w:rPr>
          <w:rFonts w:ascii="Arial" w:hAnsi="Arial" w:cs="Arial"/>
          <w:color w:val="auto"/>
        </w:rPr>
      </w:pPr>
    </w:p>
    <w:p w14:paraId="7D313C10" w14:textId="77777777" w:rsidR="00777327" w:rsidRPr="006A46C0" w:rsidRDefault="006A46C0" w:rsidP="000114CB">
      <w:pPr>
        <w:keepLines w:val="0"/>
        <w:rPr>
          <w:rFonts w:ascii="Arial" w:hAnsi="Arial" w:cs="Arial"/>
          <w:color w:val="auto"/>
        </w:rPr>
      </w:pPr>
      <w:r>
        <w:rPr>
          <w:rFonts w:ascii="Arial" w:hAnsi="Arial" w:cs="Arial"/>
          <w:color w:val="auto"/>
        </w:rPr>
        <w:t xml:space="preserve">        </w:t>
      </w:r>
    </w:p>
    <w:p w14:paraId="64DA354F" w14:textId="77777777" w:rsidR="00B12CDA" w:rsidRDefault="00B12CDA">
      <w:pPr>
        <w:keepLines w:val="0"/>
        <w:rPr>
          <w:rFonts w:ascii="Arial" w:hAnsi="Arial" w:cs="Arial"/>
          <w:color w:val="auto"/>
        </w:rPr>
      </w:pPr>
    </w:p>
    <w:p w14:paraId="223C0F83" w14:textId="77777777" w:rsidR="00B12CDA" w:rsidRPr="00AA7903" w:rsidRDefault="00B12CDA">
      <w:pPr>
        <w:keepLines w:val="0"/>
        <w:rPr>
          <w:rFonts w:ascii="Arial" w:hAnsi="Arial" w:cs="Arial"/>
          <w:color w:val="auto"/>
        </w:rPr>
        <w:sectPr w:rsidR="00B12CDA" w:rsidRPr="00AA7903">
          <w:footerReference w:type="default" r:id="rId22"/>
          <w:pgSz w:w="11904" w:h="16833"/>
          <w:pgMar w:top="1135" w:right="243" w:bottom="243" w:left="243" w:header="709" w:footer="1132" w:gutter="0"/>
          <w:cols w:space="709"/>
          <w:noEndnote/>
        </w:sectPr>
      </w:pPr>
      <w:r>
        <w:rPr>
          <w:rFonts w:ascii="Arial" w:hAnsi="Arial" w:cs="Arial"/>
          <w:color w:val="auto"/>
        </w:rPr>
        <w:t xml:space="preserve">               </w:t>
      </w:r>
    </w:p>
    <w:p w14:paraId="752BD912" w14:textId="77777777"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14:paraId="2E33887E" w14:textId="77777777" w:rsidR="00B12CDA" w:rsidRPr="00E044C5" w:rsidRDefault="00B12CDA">
      <w:pPr>
        <w:keepLines w:val="0"/>
        <w:tabs>
          <w:tab w:val="left" w:pos="438"/>
        </w:tabs>
        <w:ind w:left="438" w:right="438"/>
        <w:rPr>
          <w:rFonts w:ascii="Arial" w:hAnsi="Arial" w:cs="Arial"/>
        </w:rPr>
      </w:pPr>
    </w:p>
    <w:p w14:paraId="0A08147B" w14:textId="28892232"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Profit and Loss Account for the year ended 31 August 20</w:t>
      </w:r>
      <w:r w:rsidR="00BC4E68">
        <w:rPr>
          <w:rFonts w:ascii="Arial" w:hAnsi="Arial" w:cs="Arial"/>
          <w:b/>
          <w:u w:val="single"/>
        </w:rPr>
        <w:t>20</w:t>
      </w:r>
    </w:p>
    <w:p w14:paraId="730669D4" w14:textId="77777777" w:rsidR="00B12CDA" w:rsidRPr="00E044C5" w:rsidRDefault="00B12CDA">
      <w:pPr>
        <w:keepLines w:val="0"/>
        <w:tabs>
          <w:tab w:val="left" w:pos="438"/>
        </w:tabs>
        <w:ind w:left="438" w:right="438"/>
        <w:rPr>
          <w:rFonts w:ascii="Arial" w:hAnsi="Arial" w:cs="Arial"/>
        </w:rPr>
      </w:pPr>
    </w:p>
    <w:p w14:paraId="5816DE3A" w14:textId="77777777" w:rsidR="00B12CDA" w:rsidRPr="00F60E05"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F60E05">
        <w:rPr>
          <w:rFonts w:ascii="Arial" w:hAnsi="Arial" w:cs="Arial"/>
          <w:b/>
        </w:rPr>
        <w:t>Year Ended</w:t>
      </w:r>
      <w:r w:rsidRPr="00F60E05">
        <w:rPr>
          <w:rFonts w:ascii="Arial" w:hAnsi="Arial" w:cs="Arial"/>
          <w:b/>
        </w:rPr>
        <w:tab/>
        <w:t>Year Ended</w:t>
      </w:r>
    </w:p>
    <w:p w14:paraId="00584CC9" w14:textId="344D76D6" w:rsidR="00B12CDA" w:rsidRPr="00F60E05" w:rsidRDefault="00B12CDA">
      <w:pPr>
        <w:keepLines w:val="0"/>
        <w:tabs>
          <w:tab w:val="left" w:pos="438"/>
          <w:tab w:val="center" w:pos="6502"/>
          <w:tab w:val="center" w:pos="9402"/>
        </w:tabs>
        <w:ind w:left="438" w:right="438"/>
        <w:rPr>
          <w:rFonts w:ascii="Arial" w:hAnsi="Arial" w:cs="Arial"/>
          <w:b/>
        </w:rPr>
      </w:pPr>
      <w:r w:rsidRPr="00F60E05">
        <w:rPr>
          <w:rFonts w:ascii="Arial" w:hAnsi="Arial" w:cs="Arial"/>
          <w:b/>
        </w:rPr>
        <w:tab/>
        <w:t>31.8.</w:t>
      </w:r>
      <w:r w:rsidR="00BC4E68">
        <w:rPr>
          <w:rFonts w:ascii="Arial" w:hAnsi="Arial" w:cs="Arial"/>
          <w:b/>
        </w:rPr>
        <w:t>20</w:t>
      </w:r>
      <w:r w:rsidRPr="00F60E05">
        <w:rPr>
          <w:rFonts w:ascii="Arial" w:hAnsi="Arial" w:cs="Arial"/>
          <w:b/>
        </w:rPr>
        <w:tab/>
        <w:t>31.8.</w:t>
      </w:r>
      <w:r w:rsidR="001E59A4">
        <w:rPr>
          <w:rFonts w:ascii="Arial" w:hAnsi="Arial" w:cs="Arial"/>
          <w:b/>
        </w:rPr>
        <w:t>1</w:t>
      </w:r>
      <w:r w:rsidR="00BC4E68">
        <w:rPr>
          <w:rFonts w:ascii="Arial" w:hAnsi="Arial" w:cs="Arial"/>
          <w:b/>
        </w:rPr>
        <w:t>9</w:t>
      </w:r>
    </w:p>
    <w:p w14:paraId="56867C35" w14:textId="77777777" w:rsidR="00B12CDA" w:rsidRPr="00E044C5" w:rsidRDefault="00B12CDA">
      <w:pPr>
        <w:keepLines w:val="0"/>
        <w:tabs>
          <w:tab w:val="right" w:pos="6066"/>
          <w:tab w:val="right" w:pos="7515"/>
          <w:tab w:val="right" w:pos="8964"/>
          <w:tab w:val="right" w:pos="10413"/>
        </w:tabs>
        <w:ind w:left="438" w:right="438"/>
        <w:rPr>
          <w:rFonts w:ascii="Arial" w:hAnsi="Arial" w:cs="Arial"/>
        </w:rPr>
      </w:pP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14:paraId="0057D826" w14:textId="77777777" w:rsidR="00343464" w:rsidRPr="00E044C5" w:rsidRDefault="00B12CDA" w:rsidP="00343464">
      <w:pPr>
        <w:keepLines w:val="0"/>
        <w:tabs>
          <w:tab w:val="left" w:pos="438"/>
        </w:tabs>
        <w:ind w:left="438" w:right="438"/>
        <w:rPr>
          <w:rFonts w:ascii="Arial" w:hAnsi="Arial" w:cs="Arial"/>
          <w:b/>
          <w:bCs/>
        </w:rPr>
      </w:pPr>
      <w:r w:rsidRPr="00E044C5">
        <w:rPr>
          <w:rFonts w:ascii="Arial" w:hAnsi="Arial" w:cs="Arial"/>
          <w:b/>
          <w:bCs/>
        </w:rPr>
        <w:t>Turnover</w:t>
      </w:r>
      <w:r w:rsidR="00343464" w:rsidRPr="00343464">
        <w:rPr>
          <w:rFonts w:ascii="Arial" w:hAnsi="Arial" w:cs="Arial"/>
          <w:b/>
          <w:bCs/>
        </w:rPr>
        <w:t xml:space="preserve"> </w:t>
      </w:r>
    </w:p>
    <w:p w14:paraId="450BD1F7" w14:textId="55D7A1A7" w:rsidR="00343464" w:rsidRPr="00E044C5" w:rsidRDefault="00343464" w:rsidP="00343464">
      <w:pPr>
        <w:keepLines w:val="0"/>
        <w:tabs>
          <w:tab w:val="left" w:pos="438"/>
          <w:tab w:val="decimal" w:pos="6368"/>
          <w:tab w:val="decimal" w:pos="9267"/>
        </w:tabs>
        <w:ind w:left="438" w:right="438"/>
        <w:rPr>
          <w:rFonts w:ascii="Arial" w:hAnsi="Arial" w:cs="Arial"/>
        </w:rPr>
      </w:pPr>
      <w:r w:rsidRPr="00E044C5">
        <w:rPr>
          <w:rFonts w:ascii="Arial" w:hAnsi="Arial" w:cs="Arial"/>
        </w:rPr>
        <w:t>Subscriptions received</w:t>
      </w:r>
      <w:r w:rsidRPr="00E044C5">
        <w:rPr>
          <w:rFonts w:ascii="Arial" w:hAnsi="Arial" w:cs="Arial"/>
        </w:rPr>
        <w:tab/>
      </w:r>
      <w:r w:rsidR="004450A6">
        <w:rPr>
          <w:rFonts w:ascii="Arial" w:hAnsi="Arial" w:cs="Arial"/>
        </w:rPr>
        <w:t>4</w:t>
      </w:r>
      <w:r w:rsidR="00DA75B4">
        <w:rPr>
          <w:rFonts w:ascii="Arial" w:hAnsi="Arial" w:cs="Arial"/>
        </w:rPr>
        <w:t>5</w:t>
      </w:r>
      <w:r w:rsidR="004450A6">
        <w:rPr>
          <w:rFonts w:ascii="Arial" w:hAnsi="Arial" w:cs="Arial"/>
        </w:rPr>
        <w:t>7</w:t>
      </w:r>
      <w:r w:rsidRPr="00E044C5">
        <w:rPr>
          <w:rFonts w:ascii="Arial" w:hAnsi="Arial" w:cs="Arial"/>
        </w:rPr>
        <w:tab/>
      </w:r>
      <w:r w:rsidR="00680418">
        <w:rPr>
          <w:rFonts w:ascii="Arial" w:hAnsi="Arial" w:cs="Arial"/>
        </w:rPr>
        <w:t>467</w:t>
      </w:r>
    </w:p>
    <w:p w14:paraId="7182D85B" w14:textId="77777777" w:rsidR="00343464" w:rsidRPr="00E044C5" w:rsidRDefault="00343464" w:rsidP="00343464">
      <w:pPr>
        <w:keepLines w:val="0"/>
        <w:tabs>
          <w:tab w:val="left" w:pos="438"/>
          <w:tab w:val="decimal" w:pos="6369"/>
          <w:tab w:val="decimal" w:pos="9268"/>
        </w:tabs>
        <w:ind w:left="438" w:right="438"/>
        <w:rPr>
          <w:rFonts w:ascii="Arial" w:hAnsi="Arial" w:cs="Arial"/>
        </w:rPr>
      </w:pPr>
      <w:r w:rsidRPr="00E044C5">
        <w:rPr>
          <w:rFonts w:ascii="Arial" w:hAnsi="Arial" w:cs="Arial"/>
        </w:rPr>
        <w:t>Fund raising income</w:t>
      </w:r>
      <w:r w:rsidRPr="00E044C5">
        <w:rPr>
          <w:rFonts w:ascii="Arial" w:hAnsi="Arial" w:cs="Arial"/>
        </w:rPr>
        <w:tab/>
      </w:r>
      <w:r w:rsidR="002A4BEA">
        <w:rPr>
          <w:rFonts w:ascii="Arial" w:hAnsi="Arial" w:cs="Arial"/>
        </w:rPr>
        <w:t>-</w:t>
      </w:r>
      <w:r w:rsidRPr="00E044C5">
        <w:rPr>
          <w:rFonts w:ascii="Arial" w:hAnsi="Arial" w:cs="Arial"/>
        </w:rPr>
        <w:tab/>
      </w:r>
      <w:r w:rsidR="009F493A">
        <w:rPr>
          <w:rFonts w:ascii="Arial" w:hAnsi="Arial" w:cs="Arial"/>
        </w:rPr>
        <w:t>-</w:t>
      </w:r>
    </w:p>
    <w:p w14:paraId="43B30B4D" w14:textId="7F5DEA2F" w:rsidR="00343464" w:rsidRPr="00E044C5" w:rsidRDefault="00343464" w:rsidP="00343464">
      <w:pPr>
        <w:keepLines w:val="0"/>
        <w:tabs>
          <w:tab w:val="left" w:pos="438"/>
          <w:tab w:val="decimal" w:pos="6369"/>
          <w:tab w:val="decimal" w:pos="9268"/>
        </w:tabs>
        <w:ind w:left="438" w:right="438"/>
        <w:rPr>
          <w:rFonts w:ascii="Arial" w:hAnsi="Arial" w:cs="Arial"/>
        </w:rPr>
      </w:pPr>
      <w:r w:rsidRPr="00E044C5">
        <w:rPr>
          <w:rFonts w:ascii="Arial" w:hAnsi="Arial" w:cs="Arial"/>
        </w:rPr>
        <w:t>Donations received</w:t>
      </w:r>
      <w:r w:rsidRPr="00E044C5">
        <w:rPr>
          <w:rFonts w:ascii="Arial" w:hAnsi="Arial" w:cs="Arial"/>
        </w:rPr>
        <w:tab/>
      </w:r>
      <w:r w:rsidR="00331BF8">
        <w:rPr>
          <w:rFonts w:ascii="Arial" w:hAnsi="Arial" w:cs="Arial"/>
        </w:rPr>
        <w:t>18</w:t>
      </w:r>
      <w:r>
        <w:rPr>
          <w:rFonts w:ascii="Arial" w:hAnsi="Arial" w:cs="Arial"/>
        </w:rPr>
        <w:t>,</w:t>
      </w:r>
      <w:r w:rsidR="00DA75B4">
        <w:rPr>
          <w:rFonts w:ascii="Arial" w:hAnsi="Arial" w:cs="Arial"/>
        </w:rPr>
        <w:t>015</w:t>
      </w:r>
      <w:r>
        <w:rPr>
          <w:rFonts w:ascii="Arial" w:hAnsi="Arial" w:cs="Arial"/>
        </w:rPr>
        <w:t xml:space="preserve">                                          </w:t>
      </w:r>
      <w:r w:rsidR="00680418">
        <w:rPr>
          <w:rFonts w:ascii="Arial" w:hAnsi="Arial" w:cs="Arial"/>
        </w:rPr>
        <w:t>18</w:t>
      </w:r>
      <w:r w:rsidRPr="00E044C5">
        <w:rPr>
          <w:rFonts w:ascii="Arial" w:hAnsi="Arial" w:cs="Arial"/>
        </w:rPr>
        <w:t>,</w:t>
      </w:r>
      <w:r w:rsidR="00680418">
        <w:rPr>
          <w:rFonts w:ascii="Arial" w:hAnsi="Arial" w:cs="Arial"/>
        </w:rPr>
        <w:t>939</w:t>
      </w:r>
    </w:p>
    <w:tbl>
      <w:tblPr>
        <w:tblW w:w="6295" w:type="dxa"/>
        <w:tblInd w:w="5772" w:type="dxa"/>
        <w:tblLayout w:type="fixed"/>
        <w:tblCellMar>
          <w:left w:w="7" w:type="dxa"/>
          <w:right w:w="7" w:type="dxa"/>
        </w:tblCellMar>
        <w:tblLook w:val="0000" w:firstRow="0" w:lastRow="0" w:firstColumn="0" w:lastColumn="0" w:noHBand="0" w:noVBand="0"/>
      </w:tblPr>
      <w:tblGrid>
        <w:gridCol w:w="605"/>
        <w:gridCol w:w="1580"/>
        <w:gridCol w:w="712"/>
        <w:gridCol w:w="606"/>
        <w:gridCol w:w="606"/>
        <w:gridCol w:w="606"/>
        <w:gridCol w:w="1580"/>
      </w:tblGrid>
      <w:tr w:rsidR="001F0D2D" w:rsidRPr="00E044C5" w14:paraId="08D45837" w14:textId="77777777" w:rsidTr="001F0D2D">
        <w:tc>
          <w:tcPr>
            <w:tcW w:w="605" w:type="dxa"/>
            <w:tcBorders>
              <w:top w:val="single" w:sz="6" w:space="0" w:color="auto"/>
              <w:left w:val="nil"/>
              <w:bottom w:val="nil"/>
              <w:right w:val="nil"/>
            </w:tcBorders>
          </w:tcPr>
          <w:p w14:paraId="46C566B5" w14:textId="77777777" w:rsidR="001F0D2D" w:rsidRPr="00E044C5" w:rsidRDefault="001F0D2D" w:rsidP="00C4370E">
            <w:pPr>
              <w:pStyle w:val="Number"/>
              <w:keepLines w:val="0"/>
              <w:rPr>
                <w:rFonts w:ascii="Arial" w:hAnsi="Arial" w:cs="Arial"/>
                <w:color w:val="000000"/>
              </w:rPr>
            </w:pPr>
          </w:p>
        </w:tc>
        <w:tc>
          <w:tcPr>
            <w:tcW w:w="1580" w:type="dxa"/>
            <w:tcBorders>
              <w:top w:val="nil"/>
              <w:left w:val="nil"/>
              <w:bottom w:val="nil"/>
              <w:right w:val="nil"/>
            </w:tcBorders>
          </w:tcPr>
          <w:p w14:paraId="1E021083" w14:textId="02DE4CDB" w:rsidR="001F0D2D" w:rsidRPr="00E044C5" w:rsidRDefault="00331BF8" w:rsidP="00331BF8">
            <w:pPr>
              <w:pStyle w:val="Number"/>
              <w:keepLines w:val="0"/>
              <w:tabs>
                <w:tab w:val="decimal" w:pos="1448"/>
              </w:tabs>
              <w:rPr>
                <w:rFonts w:ascii="Arial" w:hAnsi="Arial" w:cs="Arial"/>
                <w:color w:val="000000"/>
              </w:rPr>
            </w:pPr>
            <w:r>
              <w:rPr>
                <w:rFonts w:ascii="Arial" w:hAnsi="Arial" w:cs="Arial"/>
                <w:color w:val="000000"/>
              </w:rPr>
              <w:t>1</w:t>
            </w:r>
            <w:r w:rsidR="00DA75B4">
              <w:rPr>
                <w:rFonts w:ascii="Arial" w:hAnsi="Arial" w:cs="Arial"/>
                <w:color w:val="000000"/>
              </w:rPr>
              <w:t>8</w:t>
            </w:r>
            <w:r w:rsidR="001F0D2D">
              <w:rPr>
                <w:rFonts w:ascii="Arial" w:hAnsi="Arial" w:cs="Arial"/>
                <w:color w:val="000000"/>
              </w:rPr>
              <w:t>,4</w:t>
            </w:r>
            <w:r w:rsidR="00DA75B4">
              <w:rPr>
                <w:rFonts w:ascii="Arial" w:hAnsi="Arial" w:cs="Arial"/>
                <w:color w:val="000000"/>
              </w:rPr>
              <w:t>72</w:t>
            </w:r>
          </w:p>
        </w:tc>
        <w:tc>
          <w:tcPr>
            <w:tcW w:w="712" w:type="dxa"/>
            <w:tcBorders>
              <w:top w:val="nil"/>
              <w:left w:val="nil"/>
              <w:bottom w:val="nil"/>
              <w:right w:val="nil"/>
            </w:tcBorders>
          </w:tcPr>
          <w:p w14:paraId="50403480" w14:textId="77777777" w:rsidR="001F0D2D" w:rsidRPr="00E044C5" w:rsidRDefault="001F0D2D"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14:paraId="4A2AF435" w14:textId="77777777" w:rsidR="001F0D2D" w:rsidRPr="00E044C5" w:rsidRDefault="001F0D2D"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14:paraId="6CE769B2" w14:textId="77777777" w:rsidR="001F0D2D" w:rsidRPr="00E044C5" w:rsidRDefault="001F0D2D"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14:paraId="04CEC6B5" w14:textId="14BD767A" w:rsidR="001F0D2D" w:rsidRPr="00E044C5" w:rsidRDefault="00680418" w:rsidP="006238F0">
            <w:pPr>
              <w:pStyle w:val="Number"/>
              <w:keepLines w:val="0"/>
              <w:rPr>
                <w:rFonts w:ascii="Arial" w:hAnsi="Arial" w:cs="Arial"/>
                <w:color w:val="000000"/>
              </w:rPr>
            </w:pPr>
            <w:r>
              <w:rPr>
                <w:rFonts w:ascii="Arial" w:hAnsi="Arial" w:cs="Arial"/>
                <w:color w:val="000000"/>
              </w:rPr>
              <w:t>19</w:t>
            </w:r>
            <w:r w:rsidR="001F0D2D">
              <w:rPr>
                <w:rFonts w:ascii="Arial" w:hAnsi="Arial" w:cs="Arial"/>
                <w:color w:val="000000"/>
              </w:rPr>
              <w:t>,4</w:t>
            </w:r>
            <w:r>
              <w:rPr>
                <w:rFonts w:ascii="Arial" w:hAnsi="Arial" w:cs="Arial"/>
                <w:color w:val="000000"/>
              </w:rPr>
              <w:t>0</w:t>
            </w:r>
            <w:r w:rsidR="00EA1931">
              <w:rPr>
                <w:rFonts w:ascii="Arial" w:hAnsi="Arial" w:cs="Arial"/>
                <w:color w:val="000000"/>
              </w:rPr>
              <w:t>6</w:t>
            </w:r>
          </w:p>
        </w:tc>
        <w:tc>
          <w:tcPr>
            <w:tcW w:w="1580" w:type="dxa"/>
            <w:tcBorders>
              <w:top w:val="nil"/>
              <w:left w:val="nil"/>
              <w:bottom w:val="nil"/>
              <w:right w:val="nil"/>
            </w:tcBorders>
          </w:tcPr>
          <w:p w14:paraId="0BA9B6BE" w14:textId="77777777" w:rsidR="001F0D2D" w:rsidRPr="00E044C5" w:rsidRDefault="001F0D2D" w:rsidP="00726534">
            <w:pPr>
              <w:pStyle w:val="Number"/>
              <w:keepLines w:val="0"/>
              <w:tabs>
                <w:tab w:val="decimal" w:pos="1448"/>
              </w:tabs>
              <w:rPr>
                <w:rFonts w:ascii="Arial" w:hAnsi="Arial" w:cs="Arial"/>
                <w:color w:val="000000"/>
              </w:rPr>
            </w:pPr>
            <w:r>
              <w:rPr>
                <w:rFonts w:ascii="Arial" w:hAnsi="Arial" w:cs="Arial"/>
                <w:color w:val="000000"/>
              </w:rPr>
              <w:t>86</w:t>
            </w:r>
          </w:p>
        </w:tc>
      </w:tr>
    </w:tbl>
    <w:p w14:paraId="5548EA81" w14:textId="77777777" w:rsidR="00B12CDA" w:rsidRPr="00E044C5" w:rsidRDefault="00B12CDA">
      <w:pPr>
        <w:keepLines w:val="0"/>
        <w:tabs>
          <w:tab w:val="left" w:pos="438"/>
        </w:tabs>
        <w:ind w:left="438" w:right="438"/>
        <w:rPr>
          <w:rFonts w:ascii="Arial" w:hAnsi="Arial" w:cs="Arial"/>
          <w:b/>
          <w:bCs/>
        </w:rPr>
      </w:pPr>
    </w:p>
    <w:p w14:paraId="69593D5D"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Other income</w:t>
      </w:r>
    </w:p>
    <w:p w14:paraId="1F940535" w14:textId="77777777"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receipts</w:t>
      </w:r>
      <w:r w:rsidRPr="00E044C5">
        <w:rPr>
          <w:rFonts w:ascii="Arial" w:hAnsi="Arial" w:cs="Arial"/>
        </w:rPr>
        <w:tab/>
      </w:r>
      <w:r w:rsidR="00B113E0">
        <w:rPr>
          <w:rFonts w:ascii="Arial" w:hAnsi="Arial" w:cs="Arial"/>
        </w:rPr>
        <w:t xml:space="preserve">                   </w:t>
      </w:r>
      <w:r w:rsidR="00716B83">
        <w:rPr>
          <w:rFonts w:ascii="Arial" w:hAnsi="Arial" w:cs="Arial"/>
        </w:rPr>
        <w:t xml:space="preserve">                                               </w:t>
      </w:r>
      <w:r w:rsidR="00B113E0">
        <w:rPr>
          <w:rFonts w:ascii="Arial" w:hAnsi="Arial" w:cs="Arial"/>
        </w:rPr>
        <w:t xml:space="preserve"> </w:t>
      </w:r>
      <w:r w:rsidR="007554FC">
        <w:rPr>
          <w:rFonts w:ascii="Arial" w:hAnsi="Arial" w:cs="Arial"/>
        </w:rPr>
        <w:t xml:space="preserve">         </w:t>
      </w:r>
      <w:r w:rsidR="001819B6">
        <w:rPr>
          <w:rFonts w:ascii="Arial" w:hAnsi="Arial" w:cs="Arial"/>
        </w:rPr>
        <w:t xml:space="preserve">   -</w:t>
      </w:r>
      <w:r w:rsidR="00491A7A">
        <w:rPr>
          <w:rFonts w:ascii="Arial" w:hAnsi="Arial" w:cs="Arial"/>
        </w:rPr>
        <w:t xml:space="preserve">                                         </w:t>
      </w:r>
      <w:r w:rsidR="001819B6">
        <w:rPr>
          <w:rFonts w:ascii="Arial" w:hAnsi="Arial" w:cs="Arial"/>
        </w:rPr>
        <w:t xml:space="preserve">   </w:t>
      </w:r>
      <w:r w:rsidR="00491A7A">
        <w:rPr>
          <w:rFonts w:ascii="Arial" w:hAnsi="Arial" w:cs="Arial"/>
        </w:rPr>
        <w:t xml:space="preserve">     </w:t>
      </w:r>
      <w:r w:rsidR="00343464">
        <w:rPr>
          <w:rFonts w:ascii="Arial" w:hAnsi="Arial" w:cs="Arial"/>
        </w:rPr>
        <w:t xml:space="preserve">   -</w:t>
      </w:r>
    </w:p>
    <w:p w14:paraId="0C9895BA" w14:textId="77777777"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Deposit account interest</w:t>
      </w:r>
      <w:r w:rsidRPr="00E044C5">
        <w:rPr>
          <w:rFonts w:ascii="Arial" w:hAnsi="Arial" w:cs="Arial"/>
        </w:rPr>
        <w:tab/>
      </w:r>
      <w:r w:rsidR="002A4BEA">
        <w:rPr>
          <w:rFonts w:ascii="Arial" w:hAnsi="Arial" w:cs="Arial"/>
        </w:rPr>
        <w:t>-</w:t>
      </w:r>
      <w:r w:rsidRPr="00E044C5">
        <w:rPr>
          <w:rFonts w:ascii="Arial" w:hAnsi="Arial" w:cs="Arial"/>
        </w:rPr>
        <w:tab/>
      </w:r>
      <w:r w:rsidR="009F493A">
        <w:rPr>
          <w:rFonts w:ascii="Arial" w:hAnsi="Arial" w:cs="Arial"/>
        </w:rPr>
        <w:t>-</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846"/>
        <w:gridCol w:w="606"/>
        <w:gridCol w:w="128"/>
      </w:tblGrid>
      <w:tr w:rsidR="00B12CDA" w:rsidRPr="00E044C5" w14:paraId="4027B947" w14:textId="77777777">
        <w:tc>
          <w:tcPr>
            <w:tcW w:w="605" w:type="dxa"/>
            <w:tcBorders>
              <w:top w:val="single" w:sz="6" w:space="0" w:color="auto"/>
              <w:left w:val="nil"/>
              <w:bottom w:val="nil"/>
              <w:right w:val="nil"/>
            </w:tcBorders>
          </w:tcPr>
          <w:p w14:paraId="54B4C162" w14:textId="77777777"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14:paraId="356BAB03" w14:textId="77777777" w:rsidR="00B12CDA" w:rsidRPr="00E044C5" w:rsidRDefault="002A4BEA" w:rsidP="00207560">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14:paraId="7E8C66D5"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6B51E3ED" w14:textId="77777777"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14:paraId="3FA1E053" w14:textId="77777777" w:rsidR="00B12CDA" w:rsidRPr="00E044C5" w:rsidRDefault="009F493A" w:rsidP="008E26C4">
            <w:pPr>
              <w:pStyle w:val="Number"/>
              <w:keepLines w:val="0"/>
              <w:tabs>
                <w:tab w:val="decimal" w:pos="1448"/>
              </w:tabs>
              <w:rPr>
                <w:rFonts w:ascii="Arial" w:hAnsi="Arial" w:cs="Arial"/>
                <w:color w:val="000000"/>
              </w:rPr>
            </w:pPr>
            <w:r>
              <w:rPr>
                <w:rFonts w:ascii="Arial" w:hAnsi="Arial" w:cs="Arial"/>
                <w:color w:val="000000"/>
              </w:rPr>
              <w:t>-</w:t>
            </w:r>
          </w:p>
        </w:tc>
      </w:tr>
      <w:tr w:rsidR="00B12CDA" w:rsidRPr="00E044C5" w14:paraId="4D06E857" w14:textId="77777777">
        <w:trPr>
          <w:gridBefore w:val="2"/>
          <w:gridAfter w:val="1"/>
          <w:wBefore w:w="1450" w:type="dxa"/>
          <w:wAfter w:w="128" w:type="dxa"/>
        </w:trPr>
        <w:tc>
          <w:tcPr>
            <w:tcW w:w="605" w:type="dxa"/>
            <w:tcBorders>
              <w:top w:val="single" w:sz="6" w:space="0" w:color="auto"/>
              <w:left w:val="nil"/>
              <w:bottom w:val="nil"/>
              <w:right w:val="nil"/>
            </w:tcBorders>
          </w:tcPr>
          <w:p w14:paraId="4EFBAC90" w14:textId="77777777" w:rsidR="00B12CDA" w:rsidRPr="00E044C5" w:rsidRDefault="00B12CDA">
            <w:pPr>
              <w:pStyle w:val="Number"/>
              <w:keepLines w:val="0"/>
              <w:rPr>
                <w:rFonts w:ascii="Arial" w:hAnsi="Arial" w:cs="Arial"/>
                <w:color w:val="000000"/>
              </w:rPr>
            </w:pPr>
          </w:p>
        </w:tc>
        <w:tc>
          <w:tcPr>
            <w:tcW w:w="2294" w:type="dxa"/>
            <w:gridSpan w:val="4"/>
            <w:tcBorders>
              <w:top w:val="nil"/>
              <w:left w:val="nil"/>
              <w:bottom w:val="nil"/>
              <w:right w:val="nil"/>
            </w:tcBorders>
          </w:tcPr>
          <w:p w14:paraId="2817ED00"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38EBE6ED" w14:textId="77777777" w:rsidR="00B12CDA" w:rsidRPr="00E044C5" w:rsidRDefault="00B12CDA">
            <w:pPr>
              <w:pStyle w:val="Number"/>
              <w:keepLines w:val="0"/>
              <w:rPr>
                <w:rFonts w:ascii="Arial" w:hAnsi="Arial" w:cs="Arial"/>
                <w:color w:val="000000"/>
              </w:rPr>
            </w:pPr>
          </w:p>
        </w:tc>
      </w:tr>
    </w:tbl>
    <w:p w14:paraId="1D0C2E12" w14:textId="0436BDEC"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331BF8">
        <w:rPr>
          <w:rFonts w:ascii="Arial" w:hAnsi="Arial" w:cs="Arial"/>
        </w:rPr>
        <w:t>1</w:t>
      </w:r>
      <w:r w:rsidR="00DA75B4">
        <w:rPr>
          <w:rFonts w:ascii="Arial" w:hAnsi="Arial" w:cs="Arial"/>
        </w:rPr>
        <w:t>8</w:t>
      </w:r>
      <w:r w:rsidR="00D41D3E">
        <w:rPr>
          <w:rFonts w:ascii="Arial" w:hAnsi="Arial" w:cs="Arial"/>
        </w:rPr>
        <w:t>,</w:t>
      </w:r>
      <w:r w:rsidR="008E161F">
        <w:rPr>
          <w:rFonts w:ascii="Arial" w:hAnsi="Arial" w:cs="Arial"/>
        </w:rPr>
        <w:t>4</w:t>
      </w:r>
      <w:r w:rsidR="00DA75B4">
        <w:rPr>
          <w:rFonts w:ascii="Arial" w:hAnsi="Arial" w:cs="Arial"/>
        </w:rPr>
        <w:t>72</w:t>
      </w:r>
      <w:r w:rsidRPr="00E044C5">
        <w:rPr>
          <w:rFonts w:ascii="Arial" w:hAnsi="Arial" w:cs="Arial"/>
        </w:rPr>
        <w:tab/>
      </w:r>
      <w:r w:rsidR="00EA1931">
        <w:rPr>
          <w:rFonts w:ascii="Arial" w:hAnsi="Arial" w:cs="Arial"/>
        </w:rPr>
        <w:t>19</w:t>
      </w:r>
      <w:r w:rsidRPr="00E044C5">
        <w:rPr>
          <w:rFonts w:ascii="Arial" w:hAnsi="Arial" w:cs="Arial"/>
        </w:rPr>
        <w:t>,</w:t>
      </w:r>
      <w:r w:rsidR="001F0D2D">
        <w:rPr>
          <w:rFonts w:ascii="Arial" w:hAnsi="Arial" w:cs="Arial"/>
        </w:rPr>
        <w:t>4</w:t>
      </w:r>
      <w:r w:rsidR="00EA1931">
        <w:rPr>
          <w:rFonts w:ascii="Arial" w:hAnsi="Arial" w:cs="Arial"/>
        </w:rPr>
        <w:t>06</w:t>
      </w:r>
    </w:p>
    <w:p w14:paraId="7750218E" w14:textId="77777777" w:rsidR="00B12CDA" w:rsidRPr="00E044C5" w:rsidRDefault="00B12CDA">
      <w:pPr>
        <w:keepLines w:val="0"/>
        <w:tabs>
          <w:tab w:val="left" w:pos="438"/>
        </w:tabs>
        <w:ind w:left="438" w:right="438"/>
        <w:rPr>
          <w:rFonts w:ascii="Arial" w:hAnsi="Arial" w:cs="Arial"/>
        </w:rPr>
      </w:pPr>
    </w:p>
    <w:p w14:paraId="58244D8E"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Expenditure</w:t>
      </w:r>
    </w:p>
    <w:p w14:paraId="03C01BED" w14:textId="77777777"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ab/>
      </w:r>
      <w:r w:rsidRPr="00E044C5">
        <w:rPr>
          <w:rFonts w:ascii="Arial" w:hAnsi="Arial" w:cs="Arial"/>
        </w:rPr>
        <w:tab/>
      </w:r>
    </w:p>
    <w:p w14:paraId="7BFC16AE" w14:textId="70609F58" w:rsidR="00B12CDA" w:rsidRPr="00E044C5" w:rsidRDefault="00D71C4F">
      <w:pPr>
        <w:keepLines w:val="0"/>
        <w:tabs>
          <w:tab w:val="left" w:pos="438"/>
          <w:tab w:val="decimal" w:pos="6368"/>
          <w:tab w:val="decimal" w:pos="9267"/>
        </w:tabs>
        <w:ind w:left="438" w:right="438"/>
        <w:rPr>
          <w:rFonts w:ascii="Arial" w:hAnsi="Arial" w:cs="Arial"/>
        </w:rPr>
      </w:pPr>
      <w:r>
        <w:rPr>
          <w:rFonts w:ascii="Arial" w:hAnsi="Arial" w:cs="Arial"/>
        </w:rPr>
        <w:t>Donations</w:t>
      </w:r>
      <w:r w:rsidR="00D11C42">
        <w:rPr>
          <w:rFonts w:ascii="Arial" w:hAnsi="Arial" w:cs="Arial"/>
        </w:rPr>
        <w:t xml:space="preserve"> </w:t>
      </w:r>
      <w:r w:rsidR="008E161F">
        <w:rPr>
          <w:rFonts w:ascii="Arial" w:hAnsi="Arial" w:cs="Arial"/>
        </w:rPr>
        <w:t xml:space="preserve">                                                                                    </w:t>
      </w:r>
      <w:r w:rsidR="00C92271">
        <w:rPr>
          <w:rFonts w:ascii="Arial" w:hAnsi="Arial" w:cs="Arial"/>
        </w:rPr>
        <w:t>150</w:t>
      </w:r>
      <w:r>
        <w:rPr>
          <w:rFonts w:ascii="Arial" w:hAnsi="Arial" w:cs="Arial"/>
        </w:rPr>
        <w:t xml:space="preserve">                </w:t>
      </w:r>
      <w:r w:rsidR="00E11C63">
        <w:rPr>
          <w:rFonts w:ascii="Arial" w:hAnsi="Arial" w:cs="Arial"/>
        </w:rPr>
        <w:t xml:space="preserve">                           </w:t>
      </w:r>
      <w:r w:rsidR="001F0D2D">
        <w:rPr>
          <w:rFonts w:ascii="Arial" w:hAnsi="Arial" w:cs="Arial"/>
        </w:rPr>
        <w:t xml:space="preserve">       -</w:t>
      </w:r>
    </w:p>
    <w:p w14:paraId="10FF0B46" w14:textId="0B16DFA9"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Printing, post</w:t>
      </w:r>
      <w:r w:rsidR="001819B6">
        <w:rPr>
          <w:rFonts w:ascii="Arial" w:hAnsi="Arial" w:cs="Arial"/>
        </w:rPr>
        <w:t>,</w:t>
      </w:r>
      <w:r w:rsidRPr="00E044C5">
        <w:rPr>
          <w:rFonts w:ascii="Arial" w:hAnsi="Arial" w:cs="Arial"/>
        </w:rPr>
        <w:t xml:space="preserve"> stationery</w:t>
      </w:r>
      <w:r w:rsidR="001819B6">
        <w:rPr>
          <w:rFonts w:ascii="Arial" w:hAnsi="Arial" w:cs="Arial"/>
        </w:rPr>
        <w:t xml:space="preserve"> and other admin</w:t>
      </w:r>
      <w:r w:rsidRPr="00E044C5">
        <w:rPr>
          <w:rFonts w:ascii="Arial" w:hAnsi="Arial" w:cs="Arial"/>
        </w:rPr>
        <w:tab/>
      </w:r>
      <w:r w:rsidR="00C92271">
        <w:rPr>
          <w:rFonts w:ascii="Arial" w:hAnsi="Arial" w:cs="Arial"/>
        </w:rPr>
        <w:t>-</w:t>
      </w:r>
      <w:r w:rsidRPr="00E044C5">
        <w:rPr>
          <w:rFonts w:ascii="Arial" w:hAnsi="Arial" w:cs="Arial"/>
        </w:rPr>
        <w:tab/>
      </w:r>
      <w:r w:rsidR="00EA1931">
        <w:rPr>
          <w:rFonts w:ascii="Arial" w:hAnsi="Arial" w:cs="Arial"/>
        </w:rPr>
        <w:t>98</w:t>
      </w:r>
    </w:p>
    <w:p w14:paraId="23602BDD" w14:textId="2E13D867" w:rsidR="00B12CDA" w:rsidRPr="00E044C5" w:rsidRDefault="009E3133">
      <w:pPr>
        <w:keepLines w:val="0"/>
        <w:tabs>
          <w:tab w:val="left" w:pos="438"/>
          <w:tab w:val="decimal" w:pos="6369"/>
          <w:tab w:val="decimal" w:pos="9268"/>
        </w:tabs>
        <w:ind w:left="438" w:right="438"/>
        <w:rPr>
          <w:rFonts w:ascii="Arial" w:hAnsi="Arial" w:cs="Arial"/>
        </w:rPr>
      </w:pPr>
      <w:r>
        <w:rPr>
          <w:rFonts w:ascii="Arial" w:hAnsi="Arial" w:cs="Arial"/>
        </w:rPr>
        <w:t xml:space="preserve">CG proposal </w:t>
      </w:r>
      <w:r w:rsidR="00B12CDA" w:rsidRPr="00E044C5">
        <w:rPr>
          <w:rFonts w:ascii="Arial" w:hAnsi="Arial" w:cs="Arial"/>
        </w:rPr>
        <w:t>costs</w:t>
      </w:r>
      <w:r w:rsidR="00B12CDA" w:rsidRPr="00E044C5">
        <w:rPr>
          <w:rFonts w:ascii="Arial" w:hAnsi="Arial" w:cs="Arial"/>
        </w:rPr>
        <w:tab/>
      </w:r>
      <w:r w:rsidR="008E161F">
        <w:rPr>
          <w:rFonts w:ascii="Arial" w:hAnsi="Arial" w:cs="Arial"/>
        </w:rPr>
        <w:t xml:space="preserve">   </w:t>
      </w:r>
      <w:r w:rsidR="00C92271">
        <w:rPr>
          <w:rFonts w:ascii="Arial" w:hAnsi="Arial" w:cs="Arial"/>
        </w:rPr>
        <w:t>27</w:t>
      </w:r>
      <w:r w:rsidR="008E161F">
        <w:rPr>
          <w:rFonts w:ascii="Arial" w:hAnsi="Arial" w:cs="Arial"/>
        </w:rPr>
        <w:t>,</w:t>
      </w:r>
      <w:r w:rsidR="00C92271">
        <w:rPr>
          <w:rFonts w:ascii="Arial" w:hAnsi="Arial" w:cs="Arial"/>
        </w:rPr>
        <w:t xml:space="preserve">753 </w:t>
      </w:r>
      <w:r w:rsidR="008E161F">
        <w:rPr>
          <w:rFonts w:ascii="Arial" w:hAnsi="Arial" w:cs="Arial"/>
        </w:rPr>
        <w:t xml:space="preserve">                                         </w:t>
      </w:r>
      <w:r w:rsidR="001F0D2D">
        <w:rPr>
          <w:rFonts w:ascii="Arial" w:hAnsi="Arial" w:cs="Arial"/>
        </w:rPr>
        <w:t>1</w:t>
      </w:r>
      <w:r w:rsidR="00EA1931">
        <w:rPr>
          <w:rFonts w:ascii="Arial" w:hAnsi="Arial" w:cs="Arial"/>
        </w:rPr>
        <w:t>0</w:t>
      </w:r>
      <w:r w:rsidR="001F0D2D">
        <w:rPr>
          <w:rFonts w:ascii="Arial" w:hAnsi="Arial" w:cs="Arial"/>
        </w:rPr>
        <w:t>,</w:t>
      </w:r>
      <w:r w:rsidR="00EA1931">
        <w:rPr>
          <w:rFonts w:ascii="Arial" w:hAnsi="Arial" w:cs="Arial"/>
        </w:rPr>
        <w:t>15</w:t>
      </w:r>
      <w:r w:rsidR="001F0D2D">
        <w:rPr>
          <w:rFonts w:ascii="Arial" w:hAnsi="Arial" w:cs="Arial"/>
        </w:rPr>
        <w:t>0</w:t>
      </w:r>
    </w:p>
    <w:p w14:paraId="3B7F6FF0" w14:textId="7D1099BE" w:rsidR="002C41D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expenses</w:t>
      </w:r>
      <w:r w:rsidRPr="00E044C5">
        <w:rPr>
          <w:rFonts w:ascii="Arial" w:hAnsi="Arial" w:cs="Arial"/>
        </w:rPr>
        <w:tab/>
      </w:r>
      <w:r w:rsidR="004A6F7B">
        <w:rPr>
          <w:rFonts w:ascii="Arial" w:hAnsi="Arial" w:cs="Arial"/>
        </w:rPr>
        <w:t xml:space="preserve">                 </w:t>
      </w:r>
      <w:r>
        <w:rPr>
          <w:rFonts w:ascii="Arial" w:hAnsi="Arial" w:cs="Arial"/>
        </w:rPr>
        <w:t xml:space="preserve">                                              </w:t>
      </w:r>
      <w:r w:rsidR="007554FC">
        <w:rPr>
          <w:rFonts w:ascii="Arial" w:hAnsi="Arial" w:cs="Arial"/>
        </w:rPr>
        <w:t xml:space="preserve">       </w:t>
      </w:r>
      <w:r w:rsidR="008E161F">
        <w:rPr>
          <w:rFonts w:ascii="Arial" w:hAnsi="Arial" w:cs="Arial"/>
        </w:rPr>
        <w:t xml:space="preserve"> </w:t>
      </w:r>
      <w:r w:rsidR="00C92271">
        <w:rPr>
          <w:rFonts w:ascii="Arial" w:hAnsi="Arial" w:cs="Arial"/>
        </w:rPr>
        <w:t>2</w:t>
      </w:r>
      <w:r w:rsidR="0047388A">
        <w:rPr>
          <w:rFonts w:ascii="Arial" w:hAnsi="Arial" w:cs="Arial"/>
        </w:rPr>
        <w:t>,</w:t>
      </w:r>
      <w:r w:rsidR="00C92271">
        <w:rPr>
          <w:rFonts w:ascii="Arial" w:hAnsi="Arial" w:cs="Arial"/>
        </w:rPr>
        <w:t>508</w:t>
      </w:r>
      <w:r w:rsidR="002C41D5">
        <w:rPr>
          <w:rFonts w:ascii="Arial" w:hAnsi="Arial" w:cs="Arial"/>
        </w:rPr>
        <w:t xml:space="preserve">      </w:t>
      </w:r>
      <w:r w:rsidR="004A6F7B">
        <w:rPr>
          <w:rFonts w:ascii="Arial" w:hAnsi="Arial" w:cs="Arial"/>
        </w:rPr>
        <w:t xml:space="preserve">       </w:t>
      </w:r>
      <w:r w:rsidR="00726534">
        <w:rPr>
          <w:rFonts w:ascii="Arial" w:hAnsi="Arial" w:cs="Arial"/>
        </w:rPr>
        <w:t xml:space="preserve">                              </w:t>
      </w:r>
      <w:r w:rsidR="009C08BC">
        <w:rPr>
          <w:rFonts w:ascii="Arial" w:hAnsi="Arial" w:cs="Arial"/>
        </w:rPr>
        <w:t>6</w:t>
      </w:r>
      <w:r w:rsidR="00726534">
        <w:rPr>
          <w:rFonts w:ascii="Arial" w:hAnsi="Arial" w:cs="Arial"/>
        </w:rPr>
        <w:t>,</w:t>
      </w:r>
      <w:r w:rsidR="001F0D2D">
        <w:rPr>
          <w:rFonts w:ascii="Arial" w:hAnsi="Arial" w:cs="Arial"/>
        </w:rPr>
        <w:t>1</w:t>
      </w:r>
      <w:r w:rsidR="009C08BC">
        <w:rPr>
          <w:rFonts w:ascii="Arial" w:hAnsi="Arial" w:cs="Arial"/>
        </w:rPr>
        <w:t>23</w:t>
      </w:r>
    </w:p>
    <w:p w14:paraId="22F61BF0" w14:textId="5435F923" w:rsidR="00483326" w:rsidRDefault="002A4BEA">
      <w:pPr>
        <w:keepLines w:val="0"/>
        <w:tabs>
          <w:tab w:val="left" w:pos="438"/>
          <w:tab w:val="decimal" w:pos="6368"/>
          <w:tab w:val="decimal" w:pos="9267"/>
        </w:tabs>
        <w:ind w:left="438" w:right="438"/>
        <w:rPr>
          <w:rFonts w:ascii="Arial" w:hAnsi="Arial" w:cs="Arial"/>
        </w:rPr>
      </w:pPr>
      <w:r>
        <w:rPr>
          <w:rFonts w:ascii="Arial" w:hAnsi="Arial" w:cs="Arial"/>
        </w:rPr>
        <w:t>RAF</w:t>
      </w:r>
      <w:r w:rsidR="005E4AA7">
        <w:rPr>
          <w:rFonts w:ascii="Arial" w:hAnsi="Arial" w:cs="Arial"/>
        </w:rPr>
        <w:t xml:space="preserve"> </w:t>
      </w:r>
      <w:r>
        <w:rPr>
          <w:rFonts w:ascii="Arial" w:hAnsi="Arial" w:cs="Arial"/>
        </w:rPr>
        <w:t xml:space="preserve">costs       </w:t>
      </w:r>
      <w:r w:rsidR="001819B6">
        <w:rPr>
          <w:rFonts w:ascii="Arial" w:hAnsi="Arial" w:cs="Arial"/>
        </w:rPr>
        <w:t xml:space="preserve">                    </w:t>
      </w:r>
      <w:r w:rsidR="00483326">
        <w:rPr>
          <w:rFonts w:ascii="Arial" w:hAnsi="Arial" w:cs="Arial"/>
        </w:rPr>
        <w:t xml:space="preserve">                                                      </w:t>
      </w:r>
      <w:r w:rsidR="008258A1">
        <w:rPr>
          <w:rFonts w:ascii="Arial" w:hAnsi="Arial" w:cs="Arial"/>
        </w:rPr>
        <w:t xml:space="preserve"> </w:t>
      </w:r>
      <w:r w:rsidR="009E3133">
        <w:rPr>
          <w:rFonts w:ascii="Arial" w:hAnsi="Arial" w:cs="Arial"/>
        </w:rPr>
        <w:t xml:space="preserve">   </w:t>
      </w:r>
      <w:r w:rsidR="00331BF8">
        <w:rPr>
          <w:rFonts w:ascii="Arial" w:hAnsi="Arial" w:cs="Arial"/>
        </w:rPr>
        <w:t xml:space="preserve">   - </w:t>
      </w:r>
      <w:r w:rsidR="008258A1">
        <w:rPr>
          <w:rFonts w:ascii="Arial" w:hAnsi="Arial" w:cs="Arial"/>
        </w:rPr>
        <w:t xml:space="preserve"> </w:t>
      </w:r>
      <w:r w:rsidR="00483326">
        <w:rPr>
          <w:rFonts w:ascii="Arial" w:hAnsi="Arial" w:cs="Arial"/>
        </w:rPr>
        <w:t xml:space="preserve">               </w:t>
      </w:r>
      <w:r w:rsidR="008E26C4">
        <w:rPr>
          <w:rFonts w:ascii="Arial" w:hAnsi="Arial" w:cs="Arial"/>
        </w:rPr>
        <w:t xml:space="preserve">                           </w:t>
      </w:r>
      <w:r w:rsidR="001F0D2D">
        <w:rPr>
          <w:rFonts w:ascii="Arial" w:hAnsi="Arial" w:cs="Arial"/>
        </w:rPr>
        <w:t xml:space="preserve">   </w:t>
      </w:r>
      <w:r w:rsidR="009C08BC">
        <w:rPr>
          <w:rFonts w:ascii="Arial" w:hAnsi="Arial" w:cs="Arial"/>
        </w:rPr>
        <w:t xml:space="preserve">   -</w:t>
      </w:r>
    </w:p>
    <w:p w14:paraId="569A802E" w14:textId="051E578D" w:rsidR="00483326" w:rsidRDefault="00483326">
      <w:pPr>
        <w:keepLines w:val="0"/>
        <w:tabs>
          <w:tab w:val="left" w:pos="438"/>
          <w:tab w:val="decimal" w:pos="6368"/>
          <w:tab w:val="decimal" w:pos="9267"/>
        </w:tabs>
        <w:ind w:left="438" w:right="438"/>
        <w:rPr>
          <w:rFonts w:ascii="Arial" w:hAnsi="Arial" w:cs="Arial"/>
        </w:rPr>
      </w:pPr>
      <w:r>
        <w:rPr>
          <w:rFonts w:ascii="Arial" w:hAnsi="Arial" w:cs="Arial"/>
        </w:rPr>
        <w:t xml:space="preserve">Membership Fees                                           </w:t>
      </w:r>
      <w:r w:rsidR="00D71C4F">
        <w:rPr>
          <w:rFonts w:ascii="Arial" w:hAnsi="Arial" w:cs="Arial"/>
        </w:rPr>
        <w:t xml:space="preserve">                              </w:t>
      </w:r>
      <w:r w:rsidR="00331BF8">
        <w:rPr>
          <w:rFonts w:ascii="Arial" w:hAnsi="Arial" w:cs="Arial"/>
        </w:rPr>
        <w:t xml:space="preserve"> </w:t>
      </w:r>
      <w:r w:rsidR="00175CA1">
        <w:rPr>
          <w:rFonts w:ascii="Arial" w:hAnsi="Arial" w:cs="Arial"/>
        </w:rPr>
        <w:t xml:space="preserve">  -</w:t>
      </w:r>
      <w:r>
        <w:rPr>
          <w:rFonts w:ascii="Arial" w:hAnsi="Arial" w:cs="Arial"/>
        </w:rPr>
        <w:t xml:space="preserve">                                              </w:t>
      </w:r>
      <w:r w:rsidR="009C08BC">
        <w:rPr>
          <w:rFonts w:ascii="Arial" w:hAnsi="Arial" w:cs="Arial"/>
        </w:rPr>
        <w:t xml:space="preserve"> </w:t>
      </w:r>
      <w:r w:rsidR="00175CA1">
        <w:rPr>
          <w:rFonts w:ascii="Arial" w:hAnsi="Arial" w:cs="Arial"/>
        </w:rPr>
        <w:t xml:space="preserve">  </w:t>
      </w:r>
      <w:r w:rsidR="009C08BC">
        <w:rPr>
          <w:rFonts w:ascii="Arial" w:hAnsi="Arial" w:cs="Arial"/>
        </w:rPr>
        <w:t xml:space="preserve"> 67</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655"/>
        <w:gridCol w:w="797"/>
        <w:gridCol w:w="128"/>
      </w:tblGrid>
      <w:tr w:rsidR="00B12CDA" w:rsidRPr="00E044C5" w14:paraId="48382C2F" w14:textId="77777777">
        <w:tc>
          <w:tcPr>
            <w:tcW w:w="605" w:type="dxa"/>
            <w:tcBorders>
              <w:top w:val="single" w:sz="6" w:space="0" w:color="auto"/>
              <w:left w:val="nil"/>
              <w:bottom w:val="nil"/>
              <w:right w:val="nil"/>
            </w:tcBorders>
          </w:tcPr>
          <w:p w14:paraId="0034552F" w14:textId="77777777"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14:paraId="72B491D6" w14:textId="492093ED" w:rsidR="00B12CDA" w:rsidRPr="00E044C5" w:rsidRDefault="00175CA1" w:rsidP="00331BF8">
            <w:pPr>
              <w:pStyle w:val="Number"/>
              <w:keepLines w:val="0"/>
              <w:tabs>
                <w:tab w:val="decimal" w:pos="1448"/>
              </w:tabs>
              <w:rPr>
                <w:rFonts w:ascii="Arial" w:hAnsi="Arial" w:cs="Arial"/>
                <w:color w:val="000000"/>
              </w:rPr>
            </w:pPr>
            <w:r>
              <w:rPr>
                <w:rFonts w:ascii="Arial" w:hAnsi="Arial" w:cs="Arial"/>
                <w:color w:val="000000"/>
              </w:rPr>
              <w:t>30</w:t>
            </w:r>
            <w:r w:rsidR="00207560">
              <w:rPr>
                <w:rFonts w:ascii="Arial" w:hAnsi="Arial" w:cs="Arial"/>
                <w:color w:val="000000"/>
              </w:rPr>
              <w:t>,</w:t>
            </w:r>
            <w:r w:rsidR="00331BF8">
              <w:rPr>
                <w:rFonts w:ascii="Arial" w:hAnsi="Arial" w:cs="Arial"/>
                <w:color w:val="000000"/>
              </w:rPr>
              <w:t>4</w:t>
            </w:r>
            <w:r>
              <w:rPr>
                <w:rFonts w:ascii="Arial" w:hAnsi="Arial" w:cs="Arial"/>
                <w:color w:val="000000"/>
              </w:rPr>
              <w:t>11</w:t>
            </w:r>
          </w:p>
        </w:tc>
        <w:tc>
          <w:tcPr>
            <w:tcW w:w="712" w:type="dxa"/>
            <w:tcBorders>
              <w:top w:val="nil"/>
              <w:left w:val="nil"/>
              <w:bottom w:val="nil"/>
              <w:right w:val="nil"/>
            </w:tcBorders>
          </w:tcPr>
          <w:p w14:paraId="144BAD91"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364E480D" w14:textId="77777777"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14:paraId="742EF349" w14:textId="1D60DD52" w:rsidR="00B12CDA" w:rsidRPr="00E044C5" w:rsidRDefault="009C08BC" w:rsidP="00726534">
            <w:pPr>
              <w:pStyle w:val="Number"/>
              <w:keepLines w:val="0"/>
              <w:tabs>
                <w:tab w:val="decimal" w:pos="1448"/>
              </w:tabs>
              <w:rPr>
                <w:rFonts w:ascii="Arial" w:hAnsi="Arial" w:cs="Arial"/>
                <w:color w:val="000000"/>
              </w:rPr>
            </w:pPr>
            <w:r>
              <w:rPr>
                <w:rFonts w:ascii="Arial" w:hAnsi="Arial" w:cs="Arial"/>
                <w:color w:val="000000"/>
              </w:rPr>
              <w:t>16</w:t>
            </w:r>
            <w:r w:rsidR="002A5CB1">
              <w:rPr>
                <w:rFonts w:ascii="Arial" w:hAnsi="Arial" w:cs="Arial"/>
                <w:color w:val="000000"/>
              </w:rPr>
              <w:t>,</w:t>
            </w:r>
            <w:r w:rsidR="00B43501">
              <w:rPr>
                <w:rFonts w:ascii="Arial" w:hAnsi="Arial" w:cs="Arial"/>
                <w:color w:val="000000"/>
              </w:rPr>
              <w:t>43</w:t>
            </w:r>
            <w:r w:rsidR="001F0D2D">
              <w:rPr>
                <w:rFonts w:ascii="Arial" w:hAnsi="Arial" w:cs="Arial"/>
                <w:color w:val="000000"/>
              </w:rPr>
              <w:t>8</w:t>
            </w:r>
          </w:p>
        </w:tc>
      </w:tr>
      <w:tr w:rsidR="00B12CDA" w:rsidRPr="00E044C5" w14:paraId="66CFFD1C" w14:textId="77777777" w:rsidTr="002C41D5">
        <w:trPr>
          <w:gridBefore w:val="2"/>
          <w:gridAfter w:val="1"/>
          <w:wBefore w:w="1450" w:type="dxa"/>
          <w:wAfter w:w="128" w:type="dxa"/>
        </w:trPr>
        <w:tc>
          <w:tcPr>
            <w:tcW w:w="605" w:type="dxa"/>
            <w:tcBorders>
              <w:top w:val="single" w:sz="6" w:space="0" w:color="auto"/>
              <w:left w:val="nil"/>
              <w:bottom w:val="nil"/>
              <w:right w:val="nil"/>
            </w:tcBorders>
          </w:tcPr>
          <w:p w14:paraId="2E03D9DF" w14:textId="77777777" w:rsidR="00B12CDA" w:rsidRPr="00E044C5" w:rsidRDefault="00B12CDA">
            <w:pPr>
              <w:pStyle w:val="Number"/>
              <w:keepLines w:val="0"/>
              <w:rPr>
                <w:rFonts w:ascii="Arial" w:hAnsi="Arial" w:cs="Arial"/>
                <w:color w:val="000000"/>
              </w:rPr>
            </w:pPr>
          </w:p>
        </w:tc>
        <w:tc>
          <w:tcPr>
            <w:tcW w:w="2103" w:type="dxa"/>
            <w:gridSpan w:val="4"/>
            <w:tcBorders>
              <w:top w:val="nil"/>
              <w:left w:val="nil"/>
              <w:bottom w:val="nil"/>
              <w:right w:val="nil"/>
            </w:tcBorders>
          </w:tcPr>
          <w:p w14:paraId="64CA0ED6" w14:textId="77777777" w:rsidR="00B12CDA" w:rsidRPr="00E044C5" w:rsidRDefault="00B12CDA">
            <w:pPr>
              <w:pStyle w:val="Number"/>
              <w:keepLines w:val="0"/>
              <w:rPr>
                <w:rFonts w:ascii="Arial" w:hAnsi="Arial" w:cs="Arial"/>
                <w:color w:val="000000"/>
              </w:rPr>
            </w:pPr>
          </w:p>
        </w:tc>
        <w:tc>
          <w:tcPr>
            <w:tcW w:w="797" w:type="dxa"/>
            <w:tcBorders>
              <w:top w:val="single" w:sz="6" w:space="0" w:color="auto"/>
              <w:left w:val="nil"/>
              <w:bottom w:val="nil"/>
              <w:right w:val="nil"/>
            </w:tcBorders>
          </w:tcPr>
          <w:p w14:paraId="36A804E1" w14:textId="77777777" w:rsidR="00B12CDA" w:rsidRPr="00E044C5" w:rsidRDefault="00B12CDA">
            <w:pPr>
              <w:pStyle w:val="Number"/>
              <w:keepLines w:val="0"/>
              <w:rPr>
                <w:rFonts w:ascii="Arial" w:hAnsi="Arial" w:cs="Arial"/>
                <w:color w:val="000000"/>
              </w:rPr>
            </w:pPr>
          </w:p>
        </w:tc>
      </w:tr>
    </w:tbl>
    <w:p w14:paraId="542DFF0D" w14:textId="76CE1DA3" w:rsidR="00B12CDA" w:rsidRDefault="00B12CDA" w:rsidP="002A5CB1">
      <w:pPr>
        <w:keepLines w:val="0"/>
        <w:tabs>
          <w:tab w:val="decimal" w:pos="7820"/>
          <w:tab w:val="decimal" w:pos="10719"/>
        </w:tabs>
        <w:ind w:left="438" w:right="438"/>
        <w:rPr>
          <w:rFonts w:ascii="Arial" w:hAnsi="Arial" w:cs="Arial"/>
        </w:rPr>
      </w:pPr>
      <w:r w:rsidRPr="00E044C5">
        <w:rPr>
          <w:rFonts w:ascii="Arial" w:hAnsi="Arial" w:cs="Arial"/>
        </w:rPr>
        <w:tab/>
      </w:r>
      <w:r w:rsidR="003A68CF">
        <w:rPr>
          <w:rFonts w:ascii="Arial" w:hAnsi="Arial" w:cs="Arial"/>
        </w:rPr>
        <w:t>(11</w:t>
      </w:r>
      <w:r w:rsidR="001819B6">
        <w:rPr>
          <w:rFonts w:ascii="Arial" w:hAnsi="Arial" w:cs="Arial"/>
        </w:rPr>
        <w:t>,</w:t>
      </w:r>
      <w:r w:rsidR="00331BF8">
        <w:rPr>
          <w:rFonts w:ascii="Arial" w:hAnsi="Arial" w:cs="Arial"/>
        </w:rPr>
        <w:t>9</w:t>
      </w:r>
      <w:r w:rsidR="003A68CF">
        <w:rPr>
          <w:rFonts w:ascii="Arial" w:hAnsi="Arial" w:cs="Arial"/>
        </w:rPr>
        <w:t>39)</w:t>
      </w:r>
      <w:r w:rsidRPr="00E044C5">
        <w:rPr>
          <w:rFonts w:ascii="Arial" w:hAnsi="Arial" w:cs="Arial"/>
        </w:rPr>
        <w:tab/>
      </w:r>
      <w:r w:rsidR="00B43501">
        <w:rPr>
          <w:rFonts w:ascii="Arial" w:hAnsi="Arial" w:cs="Arial"/>
        </w:rPr>
        <w:t>2</w:t>
      </w:r>
      <w:r w:rsidR="00343464">
        <w:rPr>
          <w:rFonts w:ascii="Arial" w:hAnsi="Arial" w:cs="Arial"/>
        </w:rPr>
        <w:t>,</w:t>
      </w:r>
      <w:r w:rsidR="00B43501">
        <w:rPr>
          <w:rFonts w:ascii="Arial" w:hAnsi="Arial" w:cs="Arial"/>
        </w:rPr>
        <w:t>968</w:t>
      </w:r>
    </w:p>
    <w:p w14:paraId="039E7470" w14:textId="77777777" w:rsidR="002A5CB1" w:rsidRPr="00E044C5" w:rsidRDefault="002A5CB1" w:rsidP="002A5CB1">
      <w:pPr>
        <w:keepLines w:val="0"/>
        <w:tabs>
          <w:tab w:val="decimal" w:pos="7820"/>
          <w:tab w:val="decimal" w:pos="10719"/>
        </w:tabs>
        <w:ind w:left="438" w:right="438"/>
        <w:rPr>
          <w:rFonts w:ascii="Arial" w:hAnsi="Arial" w:cs="Arial"/>
        </w:rPr>
      </w:pPr>
    </w:p>
    <w:p w14:paraId="70E59093"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Finance costs</w:t>
      </w:r>
    </w:p>
    <w:p w14:paraId="31E857D5" w14:textId="181C3DD9"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rPr>
        <w:t>Bank charges</w:t>
      </w:r>
      <w:r w:rsidRPr="00E044C5">
        <w:rPr>
          <w:rFonts w:ascii="Arial" w:hAnsi="Arial" w:cs="Arial"/>
        </w:rPr>
        <w:tab/>
      </w:r>
      <w:r w:rsidR="003A68CF">
        <w:rPr>
          <w:rFonts w:ascii="Arial" w:hAnsi="Arial" w:cs="Arial"/>
        </w:rPr>
        <w:t>3</w:t>
      </w:r>
      <w:r w:rsidRPr="00E044C5">
        <w:rPr>
          <w:rFonts w:ascii="Arial" w:hAnsi="Arial" w:cs="Arial"/>
        </w:rPr>
        <w:tab/>
      </w:r>
      <w:r w:rsidR="002A5CB1">
        <w:rPr>
          <w:rFonts w:ascii="Arial" w:hAnsi="Arial" w:cs="Arial"/>
        </w:rPr>
        <w:t>1</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14:paraId="3D9E57C1" w14:textId="77777777">
        <w:tc>
          <w:tcPr>
            <w:tcW w:w="605" w:type="dxa"/>
            <w:tcBorders>
              <w:top w:val="single" w:sz="6" w:space="0" w:color="auto"/>
              <w:left w:val="nil"/>
              <w:bottom w:val="nil"/>
              <w:right w:val="nil"/>
            </w:tcBorders>
          </w:tcPr>
          <w:p w14:paraId="397E46BE" w14:textId="77777777"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14:paraId="3C6CC1FD"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335ACE05" w14:textId="77777777" w:rsidR="00B12CDA" w:rsidRPr="00E044C5" w:rsidRDefault="00B12CDA">
            <w:pPr>
              <w:pStyle w:val="Number"/>
              <w:keepLines w:val="0"/>
              <w:rPr>
                <w:rFonts w:ascii="Arial" w:hAnsi="Arial" w:cs="Arial"/>
                <w:color w:val="000000"/>
              </w:rPr>
            </w:pPr>
          </w:p>
        </w:tc>
      </w:tr>
    </w:tbl>
    <w:p w14:paraId="7E995AF4" w14:textId="694AAB79"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3A68CF">
        <w:rPr>
          <w:rFonts w:ascii="Arial" w:hAnsi="Arial" w:cs="Arial"/>
        </w:rPr>
        <w:t>(11</w:t>
      </w:r>
      <w:r w:rsidR="00331BF8">
        <w:rPr>
          <w:rFonts w:ascii="Arial" w:hAnsi="Arial" w:cs="Arial"/>
        </w:rPr>
        <w:t>,9</w:t>
      </w:r>
      <w:r w:rsidR="003A68CF">
        <w:rPr>
          <w:rFonts w:ascii="Arial" w:hAnsi="Arial" w:cs="Arial"/>
        </w:rPr>
        <w:t>42)</w:t>
      </w:r>
      <w:r w:rsidRPr="00E044C5">
        <w:rPr>
          <w:rFonts w:ascii="Arial" w:hAnsi="Arial" w:cs="Arial"/>
        </w:rPr>
        <w:tab/>
      </w:r>
      <w:r w:rsidR="00B43501">
        <w:rPr>
          <w:rFonts w:ascii="Arial" w:hAnsi="Arial" w:cs="Arial"/>
        </w:rPr>
        <w:t>2</w:t>
      </w:r>
      <w:r w:rsidR="00343464">
        <w:rPr>
          <w:rFonts w:ascii="Arial" w:hAnsi="Arial" w:cs="Arial"/>
        </w:rPr>
        <w:t>,</w:t>
      </w:r>
      <w:r w:rsidR="00B43501">
        <w:rPr>
          <w:rFonts w:ascii="Arial" w:hAnsi="Arial" w:cs="Arial"/>
        </w:rPr>
        <w:t>967</w:t>
      </w:r>
    </w:p>
    <w:p w14:paraId="5C434CA8" w14:textId="77777777" w:rsidR="00B12CDA" w:rsidRPr="00E044C5" w:rsidRDefault="00B12CDA">
      <w:pPr>
        <w:keepLines w:val="0"/>
        <w:tabs>
          <w:tab w:val="left" w:pos="438"/>
        </w:tabs>
        <w:ind w:left="438" w:right="438"/>
        <w:rPr>
          <w:rFonts w:ascii="Arial" w:hAnsi="Arial" w:cs="Arial"/>
        </w:rPr>
      </w:pPr>
    </w:p>
    <w:p w14:paraId="1CE0B95A"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Depreciation</w:t>
      </w:r>
    </w:p>
    <w:p w14:paraId="74336FE2" w14:textId="77777777"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Improvements to property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14:paraId="74582829" w14:textId="77777777"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Plant and machinery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14:paraId="75099EDC" w14:textId="77777777"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Fixtures and fittings</w:t>
      </w:r>
      <w:r w:rsidRPr="00E044C5">
        <w:rPr>
          <w:rFonts w:ascii="Arial" w:hAnsi="Arial" w:cs="Arial"/>
        </w:rPr>
        <w:tab/>
      </w:r>
      <w:r>
        <w:rPr>
          <w:rFonts w:ascii="Arial" w:hAnsi="Arial" w:cs="Arial"/>
        </w:rPr>
        <w:t xml:space="preserve">            </w:t>
      </w:r>
      <w:r w:rsidR="002C41D5">
        <w:rPr>
          <w:rFonts w:ascii="Arial" w:hAnsi="Arial" w:cs="Arial"/>
        </w:rPr>
        <w:t xml:space="preserve">   - </w:t>
      </w:r>
      <w:r>
        <w:rPr>
          <w:rFonts w:ascii="Arial" w:hAnsi="Arial" w:cs="Arial"/>
        </w:rPr>
        <w:t xml:space="preserve">   </w:t>
      </w:r>
      <w:r>
        <w:rPr>
          <w:rFonts w:ascii="Arial" w:hAnsi="Arial" w:cs="Arial"/>
        </w:rPr>
        <w:tab/>
      </w:r>
      <w:r w:rsidR="00483326">
        <w:rPr>
          <w:rFonts w:ascii="Arial" w:hAnsi="Arial" w:cs="Arial"/>
        </w:rPr>
        <w:t>-</w:t>
      </w:r>
      <w:r>
        <w:rPr>
          <w:rFonts w:ascii="Arial" w:hAnsi="Arial" w:cs="Arial"/>
        </w:rPr>
        <w:t xml:space="preserve"> </w:t>
      </w:r>
    </w:p>
    <w:tbl>
      <w:tblPr>
        <w:tblW w:w="0" w:type="auto"/>
        <w:tblInd w:w="5772" w:type="dxa"/>
        <w:tblLayout w:type="fixed"/>
        <w:tblCellMar>
          <w:left w:w="7" w:type="dxa"/>
          <w:right w:w="7" w:type="dxa"/>
        </w:tblCellMar>
        <w:tblLook w:val="0000" w:firstRow="0" w:lastRow="0" w:firstColumn="0" w:lastColumn="0" w:noHBand="0" w:noVBand="0"/>
      </w:tblPr>
      <w:tblGrid>
        <w:gridCol w:w="605"/>
        <w:gridCol w:w="860"/>
        <w:gridCol w:w="590"/>
        <w:gridCol w:w="118"/>
        <w:gridCol w:w="12"/>
        <w:gridCol w:w="712"/>
        <w:gridCol w:w="606"/>
        <w:gridCol w:w="846"/>
        <w:gridCol w:w="734"/>
        <w:gridCol w:w="67"/>
      </w:tblGrid>
      <w:tr w:rsidR="00B12CDA" w:rsidRPr="00E044C5" w14:paraId="4606D39E" w14:textId="77777777" w:rsidTr="003F08CC">
        <w:trPr>
          <w:gridAfter w:val="1"/>
          <w:wAfter w:w="67" w:type="dxa"/>
        </w:trPr>
        <w:tc>
          <w:tcPr>
            <w:tcW w:w="605" w:type="dxa"/>
            <w:tcBorders>
              <w:top w:val="single" w:sz="6" w:space="0" w:color="auto"/>
              <w:left w:val="nil"/>
              <w:bottom w:val="nil"/>
              <w:right w:val="nil"/>
            </w:tcBorders>
          </w:tcPr>
          <w:p w14:paraId="0D204267" w14:textId="77777777" w:rsidR="00B12CDA" w:rsidRPr="00E044C5" w:rsidRDefault="00B12CDA">
            <w:pPr>
              <w:pStyle w:val="Number"/>
              <w:keepLines w:val="0"/>
              <w:rPr>
                <w:rFonts w:ascii="Arial" w:hAnsi="Arial" w:cs="Arial"/>
                <w:color w:val="000000"/>
              </w:rPr>
            </w:pPr>
          </w:p>
        </w:tc>
        <w:tc>
          <w:tcPr>
            <w:tcW w:w="1580" w:type="dxa"/>
            <w:gridSpan w:val="4"/>
            <w:tcBorders>
              <w:top w:val="nil"/>
              <w:left w:val="nil"/>
              <w:bottom w:val="nil"/>
              <w:right w:val="nil"/>
            </w:tcBorders>
          </w:tcPr>
          <w:p w14:paraId="29A03339" w14:textId="77777777" w:rsidR="00B12CDA" w:rsidRPr="00E044C5" w:rsidRDefault="002C41D5">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14:paraId="01D9E854"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1FB29118" w14:textId="77777777" w:rsidR="00B12CDA" w:rsidRPr="00E044C5" w:rsidRDefault="00B12CDA">
            <w:pPr>
              <w:pStyle w:val="Number"/>
              <w:keepLines w:val="0"/>
              <w:rPr>
                <w:rFonts w:ascii="Arial" w:hAnsi="Arial" w:cs="Arial"/>
                <w:color w:val="000000"/>
              </w:rPr>
            </w:pPr>
          </w:p>
        </w:tc>
        <w:tc>
          <w:tcPr>
            <w:tcW w:w="1580" w:type="dxa"/>
            <w:gridSpan w:val="2"/>
            <w:tcBorders>
              <w:top w:val="nil"/>
              <w:left w:val="nil"/>
              <w:bottom w:val="nil"/>
              <w:right w:val="nil"/>
            </w:tcBorders>
          </w:tcPr>
          <w:p w14:paraId="20751080" w14:textId="77777777" w:rsidR="00B12CDA" w:rsidRPr="00E044C5" w:rsidRDefault="00483326">
            <w:pPr>
              <w:pStyle w:val="Number"/>
              <w:keepLines w:val="0"/>
              <w:tabs>
                <w:tab w:val="decimal" w:pos="1448"/>
              </w:tabs>
              <w:rPr>
                <w:rFonts w:ascii="Arial" w:hAnsi="Arial" w:cs="Arial"/>
                <w:color w:val="000000"/>
              </w:rPr>
            </w:pPr>
            <w:r>
              <w:rPr>
                <w:rFonts w:ascii="Arial" w:hAnsi="Arial" w:cs="Arial"/>
                <w:color w:val="000000"/>
              </w:rPr>
              <w:t>-</w:t>
            </w:r>
          </w:p>
        </w:tc>
      </w:tr>
      <w:tr w:rsidR="00B12CDA" w:rsidRPr="00E044C5" w14:paraId="49C0EE7A" w14:textId="77777777" w:rsidTr="001819B6">
        <w:trPr>
          <w:gridBefore w:val="2"/>
          <w:wBefore w:w="1465" w:type="dxa"/>
        </w:trPr>
        <w:tc>
          <w:tcPr>
            <w:tcW w:w="708" w:type="dxa"/>
            <w:gridSpan w:val="2"/>
            <w:tcBorders>
              <w:top w:val="single" w:sz="6" w:space="0" w:color="auto"/>
              <w:left w:val="nil"/>
              <w:bottom w:val="nil"/>
              <w:right w:val="nil"/>
            </w:tcBorders>
          </w:tcPr>
          <w:p w14:paraId="0EF13B6E" w14:textId="32D8B01F" w:rsidR="00B12CDA" w:rsidRPr="00E044C5" w:rsidRDefault="003A68CF" w:rsidP="00331BF8">
            <w:pPr>
              <w:pStyle w:val="Number"/>
              <w:keepLines w:val="0"/>
              <w:ind w:right="-149"/>
              <w:rPr>
                <w:rFonts w:ascii="Arial" w:hAnsi="Arial" w:cs="Arial"/>
                <w:color w:val="000000"/>
              </w:rPr>
            </w:pPr>
            <w:r>
              <w:rPr>
                <w:rFonts w:ascii="Arial" w:hAnsi="Arial" w:cs="Arial"/>
                <w:color w:val="000000"/>
              </w:rPr>
              <w:t>(</w:t>
            </w:r>
            <w:r w:rsidR="004764EA">
              <w:rPr>
                <w:rFonts w:ascii="Arial" w:hAnsi="Arial" w:cs="Arial"/>
                <w:color w:val="000000"/>
              </w:rPr>
              <w:t>11</w:t>
            </w:r>
            <w:r w:rsidR="001819B6">
              <w:rPr>
                <w:rFonts w:ascii="Arial" w:hAnsi="Arial" w:cs="Arial"/>
                <w:color w:val="000000"/>
              </w:rPr>
              <w:t>,</w:t>
            </w:r>
            <w:r w:rsidR="00331BF8">
              <w:rPr>
                <w:rFonts w:ascii="Arial" w:hAnsi="Arial" w:cs="Arial"/>
                <w:color w:val="000000"/>
              </w:rPr>
              <w:t>9</w:t>
            </w:r>
            <w:r w:rsidR="004764EA">
              <w:rPr>
                <w:rFonts w:ascii="Arial" w:hAnsi="Arial" w:cs="Arial"/>
                <w:color w:val="000000"/>
              </w:rPr>
              <w:t>42)</w:t>
            </w:r>
          </w:p>
        </w:tc>
        <w:tc>
          <w:tcPr>
            <w:tcW w:w="2176" w:type="dxa"/>
            <w:gridSpan w:val="4"/>
            <w:tcBorders>
              <w:top w:val="nil"/>
              <w:left w:val="nil"/>
              <w:bottom w:val="nil"/>
              <w:right w:val="nil"/>
            </w:tcBorders>
          </w:tcPr>
          <w:p w14:paraId="57819512" w14:textId="77777777" w:rsidR="00B12CDA" w:rsidRPr="00E044C5" w:rsidRDefault="00B12CDA" w:rsidP="007021B5">
            <w:pPr>
              <w:pStyle w:val="Number"/>
              <w:keepLines w:val="0"/>
              <w:ind w:left="360"/>
              <w:rPr>
                <w:rFonts w:ascii="Arial" w:hAnsi="Arial" w:cs="Arial"/>
                <w:color w:val="000000"/>
              </w:rPr>
            </w:pPr>
          </w:p>
        </w:tc>
        <w:tc>
          <w:tcPr>
            <w:tcW w:w="801" w:type="dxa"/>
            <w:gridSpan w:val="2"/>
            <w:tcBorders>
              <w:top w:val="single" w:sz="6" w:space="0" w:color="auto"/>
              <w:left w:val="nil"/>
              <w:bottom w:val="nil"/>
              <w:right w:val="nil"/>
            </w:tcBorders>
          </w:tcPr>
          <w:p w14:paraId="2140B087" w14:textId="49A7DD68" w:rsidR="00B12CDA" w:rsidRPr="00E044C5" w:rsidRDefault="007F6505" w:rsidP="00726534">
            <w:pPr>
              <w:pStyle w:val="Number"/>
              <w:keepLines w:val="0"/>
              <w:rPr>
                <w:rFonts w:ascii="Arial" w:hAnsi="Arial" w:cs="Arial"/>
                <w:color w:val="000000"/>
              </w:rPr>
            </w:pPr>
            <w:r>
              <w:rPr>
                <w:rFonts w:ascii="Arial" w:hAnsi="Arial" w:cs="Arial"/>
                <w:color w:val="000000"/>
              </w:rPr>
              <w:t xml:space="preserve">  </w:t>
            </w:r>
            <w:r w:rsidR="00143976">
              <w:rPr>
                <w:rFonts w:ascii="Arial" w:hAnsi="Arial" w:cs="Arial"/>
                <w:color w:val="000000"/>
              </w:rPr>
              <w:t xml:space="preserve">  2,967</w:t>
            </w:r>
          </w:p>
        </w:tc>
      </w:tr>
      <w:tr w:rsidR="001819B6" w:rsidRPr="00E044C5" w14:paraId="7F44ADE0" w14:textId="77777777" w:rsidTr="001819B6">
        <w:trPr>
          <w:gridBefore w:val="2"/>
          <w:wBefore w:w="1465" w:type="dxa"/>
        </w:trPr>
        <w:tc>
          <w:tcPr>
            <w:tcW w:w="708" w:type="dxa"/>
            <w:gridSpan w:val="2"/>
            <w:tcBorders>
              <w:top w:val="single" w:sz="6" w:space="0" w:color="auto"/>
              <w:left w:val="nil"/>
              <w:bottom w:val="nil"/>
              <w:right w:val="nil"/>
            </w:tcBorders>
          </w:tcPr>
          <w:p w14:paraId="0989AA72" w14:textId="77777777" w:rsidR="001819B6" w:rsidRDefault="001819B6" w:rsidP="001819B6">
            <w:pPr>
              <w:pStyle w:val="Number"/>
              <w:keepLines w:val="0"/>
              <w:ind w:right="-149"/>
              <w:rPr>
                <w:rFonts w:ascii="Arial" w:hAnsi="Arial" w:cs="Arial"/>
                <w:color w:val="000000"/>
              </w:rPr>
            </w:pPr>
          </w:p>
        </w:tc>
        <w:tc>
          <w:tcPr>
            <w:tcW w:w="2176" w:type="dxa"/>
            <w:gridSpan w:val="4"/>
            <w:tcBorders>
              <w:top w:val="nil"/>
              <w:left w:val="nil"/>
              <w:bottom w:val="nil"/>
              <w:right w:val="nil"/>
            </w:tcBorders>
          </w:tcPr>
          <w:p w14:paraId="015C8F04" w14:textId="77777777" w:rsidR="001819B6" w:rsidRPr="00E044C5" w:rsidRDefault="001819B6" w:rsidP="007021B5">
            <w:pPr>
              <w:pStyle w:val="Number"/>
              <w:keepLines w:val="0"/>
              <w:ind w:left="360"/>
              <w:rPr>
                <w:rFonts w:ascii="Arial" w:hAnsi="Arial" w:cs="Arial"/>
                <w:color w:val="000000"/>
              </w:rPr>
            </w:pPr>
          </w:p>
        </w:tc>
        <w:tc>
          <w:tcPr>
            <w:tcW w:w="801" w:type="dxa"/>
            <w:gridSpan w:val="2"/>
            <w:tcBorders>
              <w:top w:val="single" w:sz="6" w:space="0" w:color="auto"/>
              <w:left w:val="nil"/>
              <w:bottom w:val="nil"/>
              <w:right w:val="nil"/>
            </w:tcBorders>
          </w:tcPr>
          <w:p w14:paraId="56E73763" w14:textId="77777777" w:rsidR="001819B6" w:rsidRDefault="001819B6" w:rsidP="002A5CB1">
            <w:pPr>
              <w:pStyle w:val="Number"/>
              <w:keepLines w:val="0"/>
              <w:rPr>
                <w:rFonts w:ascii="Arial" w:hAnsi="Arial" w:cs="Arial"/>
                <w:color w:val="000000"/>
              </w:rPr>
            </w:pPr>
          </w:p>
        </w:tc>
      </w:tr>
      <w:tr w:rsidR="00B12CDA" w:rsidRPr="00E044C5" w14:paraId="413B1008" w14:textId="77777777" w:rsidTr="001819B6">
        <w:trPr>
          <w:gridBefore w:val="2"/>
          <w:wBefore w:w="1465" w:type="dxa"/>
        </w:trPr>
        <w:tc>
          <w:tcPr>
            <w:tcW w:w="590" w:type="dxa"/>
            <w:tcBorders>
              <w:top w:val="double" w:sz="6" w:space="0" w:color="auto"/>
              <w:left w:val="nil"/>
              <w:bottom w:val="nil"/>
              <w:right w:val="nil"/>
            </w:tcBorders>
          </w:tcPr>
          <w:p w14:paraId="08CF58AC" w14:textId="77777777" w:rsidR="00B12CDA" w:rsidRPr="00E044C5" w:rsidRDefault="00B12CDA">
            <w:pPr>
              <w:pStyle w:val="Number"/>
              <w:keepLines w:val="0"/>
              <w:rPr>
                <w:rFonts w:ascii="Arial" w:hAnsi="Arial" w:cs="Arial"/>
                <w:color w:val="000000"/>
              </w:rPr>
            </w:pPr>
          </w:p>
        </w:tc>
        <w:tc>
          <w:tcPr>
            <w:tcW w:w="2294" w:type="dxa"/>
            <w:gridSpan w:val="5"/>
            <w:tcBorders>
              <w:top w:val="nil"/>
              <w:left w:val="nil"/>
              <w:bottom w:val="nil"/>
              <w:right w:val="nil"/>
            </w:tcBorders>
          </w:tcPr>
          <w:p w14:paraId="15898059" w14:textId="77777777" w:rsidR="00B12CDA" w:rsidRPr="00E044C5" w:rsidRDefault="00B12CDA">
            <w:pPr>
              <w:pStyle w:val="Number"/>
              <w:keepLines w:val="0"/>
              <w:rPr>
                <w:rFonts w:ascii="Arial" w:hAnsi="Arial" w:cs="Arial"/>
                <w:color w:val="000000"/>
              </w:rPr>
            </w:pPr>
          </w:p>
        </w:tc>
        <w:tc>
          <w:tcPr>
            <w:tcW w:w="801" w:type="dxa"/>
            <w:gridSpan w:val="2"/>
            <w:tcBorders>
              <w:top w:val="double" w:sz="6" w:space="0" w:color="auto"/>
              <w:left w:val="nil"/>
              <w:bottom w:val="nil"/>
              <w:right w:val="nil"/>
            </w:tcBorders>
          </w:tcPr>
          <w:p w14:paraId="570DA335" w14:textId="77777777" w:rsidR="00B12CDA" w:rsidRPr="00E044C5" w:rsidRDefault="00B12CDA">
            <w:pPr>
              <w:pStyle w:val="Number"/>
              <w:keepLines w:val="0"/>
              <w:rPr>
                <w:rFonts w:ascii="Arial" w:hAnsi="Arial" w:cs="Arial"/>
                <w:color w:val="000000"/>
              </w:rPr>
            </w:pPr>
          </w:p>
        </w:tc>
      </w:tr>
    </w:tbl>
    <w:p w14:paraId="11E2CC57" w14:textId="77777777" w:rsidR="00B12CDA" w:rsidRPr="00E044C5" w:rsidRDefault="00B12CDA">
      <w:pPr>
        <w:keepLines w:val="0"/>
        <w:rPr>
          <w:rFonts w:ascii="Arial" w:hAnsi="Arial" w:cs="Arial"/>
          <w:color w:val="auto"/>
          <w:sz w:val="24"/>
          <w:szCs w:val="24"/>
        </w:rPr>
      </w:pPr>
    </w:p>
    <w:sectPr w:rsidR="00B12CDA" w:rsidRPr="00E044C5" w:rsidSect="00522FC9">
      <w:footerReference w:type="default" r:id="rId23"/>
      <w:pgSz w:w="11904" w:h="16833"/>
      <w:pgMar w:top="1135" w:right="243" w:bottom="243" w:left="243" w:header="709" w:footer="1132"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B7FC2" w14:textId="77777777" w:rsidR="00D64E28" w:rsidRDefault="00D64E28">
      <w:r>
        <w:separator/>
      </w:r>
    </w:p>
  </w:endnote>
  <w:endnote w:type="continuationSeparator" w:id="0">
    <w:p w14:paraId="3CD56E40" w14:textId="77777777" w:rsidR="00D64E28" w:rsidRDefault="00D6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4A60" w14:textId="77777777" w:rsidR="003509B3" w:rsidRDefault="003509B3"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126F5" w14:textId="77777777" w:rsidR="003509B3" w:rsidRDefault="003509B3" w:rsidP="003B71F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E481" w14:textId="368682FF" w:rsidR="003509B3" w:rsidRDefault="006C1423">
    <w:pPr>
      <w:keepLines w:val="0"/>
      <w:tabs>
        <w:tab w:val="left" w:pos="438"/>
      </w:tabs>
      <w:ind w:left="438" w:right="438"/>
    </w:pPr>
    <w:r>
      <w:fldChar w:fldCharType="begin"/>
    </w:r>
    <w:r>
      <w:instrText xml:space="preserve"> DOCPROPERTY sodocoClasLang \* MERGEFORMAT </w:instrText>
    </w:r>
    <w:r>
      <w:fldChar w:fldCharType="separate"/>
    </w:r>
    <w:r w:rsidR="003509B3">
      <w:t>Unrestricted</w:t>
    </w:r>
    <w:r>
      <w:fldChar w:fldCharType="end"/>
    </w:r>
    <w:r w:rsidR="003509B3">
      <w:t xml:space="preserve"> </w:t>
    </w:r>
  </w:p>
  <w:p w14:paraId="76FBEA7F" w14:textId="77777777" w:rsidR="003509B3" w:rsidRDefault="003509B3">
    <w:pPr>
      <w:keepLines w:val="0"/>
      <w:tabs>
        <w:tab w:val="left" w:pos="438"/>
        <w:tab w:val="center" w:pos="5513"/>
        <w:tab w:val="right" w:pos="10852"/>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ab/>
      <w:t>continued...</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F598" w14:textId="29ADFE02" w:rsidR="003509B3" w:rsidRDefault="006C1423">
    <w:pPr>
      <w:keepLines w:val="0"/>
      <w:tabs>
        <w:tab w:val="left" w:pos="438"/>
      </w:tabs>
      <w:ind w:left="438" w:right="438"/>
    </w:pPr>
    <w:r>
      <w:fldChar w:fldCharType="begin"/>
    </w:r>
    <w:r>
      <w:instrText xml:space="preserve"> DOCPROPERTY sodocoClasLang \* MERGEFORMAT </w:instrText>
    </w:r>
    <w:r>
      <w:fldChar w:fldCharType="separate"/>
    </w:r>
    <w:r w:rsidR="003509B3">
      <w:t>Unrestricted</w:t>
    </w:r>
    <w:r>
      <w:fldChar w:fldCharType="end"/>
    </w:r>
    <w:r w:rsidR="003509B3">
      <w:t xml:space="preserve"> </w:t>
    </w:r>
  </w:p>
  <w:p w14:paraId="0C4B977F" w14:textId="77777777" w:rsidR="003509B3" w:rsidRDefault="003509B3">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48B11" w14:textId="0E519AA9" w:rsidR="003509B3" w:rsidRDefault="006C1423">
    <w:pPr>
      <w:keepLines w:val="0"/>
      <w:tabs>
        <w:tab w:val="left" w:pos="438"/>
      </w:tabs>
      <w:ind w:left="438" w:right="438"/>
    </w:pPr>
    <w:r>
      <w:fldChar w:fldCharType="begin"/>
    </w:r>
    <w:r>
      <w:instrText xml:space="preserve"> DOCPROPERTY sodocoClasLang \* MERGEFORMAT </w:instrText>
    </w:r>
    <w:r>
      <w:fldChar w:fldCharType="separate"/>
    </w:r>
    <w:r w:rsidR="003509B3">
      <w:t>Unrestricted</w:t>
    </w:r>
    <w:r>
      <w:fldChar w:fldCharType="end"/>
    </w:r>
    <w:r w:rsidR="003509B3">
      <w:t xml:space="preserve"> </w:t>
    </w:r>
  </w:p>
  <w:p w14:paraId="1F97F14E" w14:textId="77777777" w:rsidR="003509B3" w:rsidRDefault="003509B3">
    <w:pPr>
      <w:keepLines w:val="0"/>
      <w:tabs>
        <w:tab w:val="left" w:pos="438"/>
      </w:tabs>
      <w:ind w:left="438" w:right="438"/>
    </w:pPr>
  </w:p>
  <w:p w14:paraId="231106EB" w14:textId="77777777" w:rsidR="003509B3" w:rsidRDefault="003509B3">
    <w:pPr>
      <w:keepLines w:val="0"/>
      <w:tabs>
        <w:tab w:val="left" w:pos="438"/>
      </w:tabs>
      <w:ind w:left="438" w:right="438"/>
    </w:pPr>
  </w:p>
  <w:p w14:paraId="5F432715" w14:textId="77777777" w:rsidR="003509B3" w:rsidRDefault="003509B3">
    <w:pPr>
      <w:keepLines w:val="0"/>
      <w:tabs>
        <w:tab w:val="left" w:pos="438"/>
        <w:tab w:val="center" w:pos="5580"/>
      </w:tabs>
      <w:ind w:left="438" w:right="438"/>
    </w:pPr>
    <w:r>
      <w:tab/>
      <w:t>This page does not form part of the statutory financial statements</w:t>
    </w:r>
  </w:p>
  <w:p w14:paraId="2E3F35EF" w14:textId="77777777" w:rsidR="003509B3" w:rsidRDefault="003509B3">
    <w:pPr>
      <w:keepLines w:val="0"/>
      <w:tabs>
        <w:tab w:val="left" w:pos="438"/>
      </w:tabs>
      <w:ind w:left="438" w:right="438"/>
    </w:pPr>
  </w:p>
  <w:p w14:paraId="4A04DB7A" w14:textId="77777777" w:rsidR="003509B3" w:rsidRDefault="003509B3">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D4588" w14:textId="5950F445" w:rsidR="003509B3" w:rsidRDefault="006C1423">
    <w:pPr>
      <w:keepLines w:val="0"/>
      <w:tabs>
        <w:tab w:val="left" w:pos="438"/>
      </w:tabs>
      <w:ind w:left="438" w:right="438"/>
    </w:pPr>
    <w:r>
      <w:fldChar w:fldCharType="begin"/>
    </w:r>
    <w:r>
      <w:instrText xml:space="preserve"> DOCPROPERTY sodocoClasLang \* MERGEFORMAT </w:instrText>
    </w:r>
    <w:r>
      <w:fldChar w:fldCharType="separate"/>
    </w:r>
    <w:r w:rsidR="003509B3">
      <w:t>Unrestricted</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68DB0" w14:textId="58BC886C" w:rsidR="003509B3" w:rsidRDefault="003509B3" w:rsidP="003B71FE">
    <w:pPr>
      <w:pStyle w:val="Footer"/>
      <w:jc w:val="center"/>
    </w:pPr>
    <w:r>
      <w:rPr>
        <w:rStyle w:val="PageNumber"/>
      </w:rPr>
      <w:fldChar w:fldCharType="begin"/>
    </w:r>
    <w:r>
      <w:rPr>
        <w:rStyle w:val="PageNumber"/>
      </w:rPr>
      <w:instrText xml:space="preserve"> DOCPROPERTY sodocoClasLang \* MERGEFORMAT </w:instrText>
    </w:r>
    <w:r>
      <w:rPr>
        <w:rStyle w:val="PageNumber"/>
      </w:rPr>
      <w:fldChar w:fldCharType="separate"/>
    </w:r>
    <w:r>
      <w:rPr>
        <w:rStyle w:val="PageNumber"/>
      </w:rPr>
      <w:t>Unrestricted</w:t>
    </w:r>
    <w:r>
      <w:rPr>
        <w:rStyle w:val="PageNumber"/>
      </w:rPr>
      <w:fldChar w:fldCharType="end"/>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491C" w14:textId="177DA1CB" w:rsidR="003509B3" w:rsidRDefault="006C1423">
    <w:pPr>
      <w:keepLines w:val="0"/>
      <w:tabs>
        <w:tab w:val="left" w:pos="438"/>
      </w:tabs>
      <w:ind w:left="438" w:right="438"/>
    </w:pPr>
    <w:r>
      <w:fldChar w:fldCharType="begin"/>
    </w:r>
    <w:r>
      <w:instrText xml:space="preserve"> DOCPROPERTY sodocoClasLang \* MERGEFORMAT </w:instrText>
    </w:r>
    <w:r>
      <w:fldChar w:fldCharType="separate"/>
    </w:r>
    <w:r w:rsidR="003509B3">
      <w:t>Unrestricted</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1B25" w14:textId="339488F4" w:rsidR="003509B3" w:rsidRDefault="003509B3" w:rsidP="003B71FE">
    <w:pPr>
      <w:pStyle w:val="Footer"/>
      <w:framePr w:wrap="around" w:vAnchor="text" w:hAnchor="margin" w:xAlign="center" w:y="1"/>
      <w:rPr>
        <w:rStyle w:val="PageNumber"/>
      </w:rPr>
    </w:pPr>
    <w:r>
      <w:rPr>
        <w:rStyle w:val="PageNumber"/>
      </w:rPr>
      <w:fldChar w:fldCharType="begin"/>
    </w:r>
    <w:r>
      <w:rPr>
        <w:rStyle w:val="PageNumber"/>
      </w:rPr>
      <w:instrText xml:space="preserve"> DOCPROPERTY sodocoClasLang \* MERGEFORMAT </w:instrText>
    </w:r>
    <w:r>
      <w:rPr>
        <w:rStyle w:val="PageNumber"/>
      </w:rPr>
      <w:fldChar w:fldCharType="separate"/>
    </w:r>
    <w:r>
      <w:rPr>
        <w:rStyle w:val="PageNumber"/>
      </w:rPr>
      <w:t>Unrestricted</w:t>
    </w:r>
    <w:r>
      <w:rPr>
        <w:rStyle w:val="PageNumber"/>
      </w:rPr>
      <w:fldChar w:fldCharType="end"/>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BC425D" w14:textId="77777777" w:rsidR="003509B3" w:rsidRDefault="003509B3" w:rsidP="00967E2B">
    <w:pPr>
      <w:keepLines w:val="0"/>
      <w:tabs>
        <w:tab w:val="left" w:pos="438"/>
        <w:tab w:val="center" w:pos="5579"/>
      </w:tabs>
      <w:ind w:left="438" w:right="438"/>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64CC" w14:textId="712BF1FC" w:rsidR="003509B3" w:rsidRDefault="006C1423">
    <w:pPr>
      <w:keepLines w:val="0"/>
      <w:tabs>
        <w:tab w:val="left" w:pos="438"/>
      </w:tabs>
      <w:ind w:left="438" w:right="438"/>
    </w:pPr>
    <w:r>
      <w:fldChar w:fldCharType="begin"/>
    </w:r>
    <w:r>
      <w:instrText xml:space="preserve"> DOCPROPERTY sodocoClasLang \* MERGEFORMAT </w:instrText>
    </w:r>
    <w:r>
      <w:fldChar w:fldCharType="separate"/>
    </w:r>
    <w:r w:rsidR="003509B3">
      <w:t>Unrestricted</w:t>
    </w:r>
    <w:r>
      <w:fldChar w:fldCharType="end"/>
    </w:r>
    <w:r w:rsidR="003509B3">
      <w:t xml:space="preserve"> </w:t>
    </w:r>
  </w:p>
  <w:p w14:paraId="6E5EB0E3" w14:textId="77777777" w:rsidR="003509B3" w:rsidRDefault="003509B3">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385B8" w14:textId="1D19F431" w:rsidR="003509B3" w:rsidRDefault="003509B3" w:rsidP="006C3AC5">
    <w:pPr>
      <w:keepLines w:val="0"/>
      <w:tabs>
        <w:tab w:val="left" w:pos="438"/>
      </w:tabs>
      <w:ind w:left="438" w:right="438"/>
      <w:jc w:val="center"/>
    </w:pPr>
    <w:r>
      <w:rPr>
        <w:rStyle w:val="PageNumber"/>
      </w:rPr>
      <w:fldChar w:fldCharType="begin"/>
    </w:r>
    <w:r>
      <w:rPr>
        <w:rStyle w:val="PageNumber"/>
      </w:rPr>
      <w:instrText xml:space="preserve"> DOCPROPERTY sodocoClasLang \* MERGEFORMAT </w:instrText>
    </w:r>
    <w:r>
      <w:rPr>
        <w:rStyle w:val="PageNumber"/>
      </w:rPr>
      <w:fldChar w:fldCharType="separate"/>
    </w:r>
    <w:r>
      <w:rPr>
        <w:rStyle w:val="PageNumber"/>
      </w:rPr>
      <w:t>Unrestricted</w:t>
    </w:r>
    <w:r>
      <w:rPr>
        <w:rStyle w:val="PageNumber"/>
      </w:rPr>
      <w:fldChar w:fldCharType="end"/>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065DBA77" w14:textId="77777777" w:rsidR="003509B3" w:rsidRDefault="003509B3">
    <w:pPr>
      <w:keepLines w:val="0"/>
      <w:tabs>
        <w:tab w:val="left" w:pos="438"/>
        <w:tab w:val="center" w:pos="5579"/>
      </w:tabs>
      <w:ind w:left="438" w:right="438"/>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E4FA" w14:textId="7BE48D2C" w:rsidR="003509B3" w:rsidRDefault="006C1423">
    <w:pPr>
      <w:keepLines w:val="0"/>
      <w:tabs>
        <w:tab w:val="left" w:pos="438"/>
      </w:tabs>
      <w:ind w:left="438" w:right="438"/>
    </w:pPr>
    <w:r>
      <w:fldChar w:fldCharType="begin"/>
    </w:r>
    <w:r>
      <w:instrText xml:space="preserve"> DOCPROPERTY sodocoClasLang \* MERGEFORMAT </w:instrText>
    </w:r>
    <w:r>
      <w:fldChar w:fldCharType="separate"/>
    </w:r>
    <w:r w:rsidR="003509B3">
      <w:t>Unrestricted</w:t>
    </w:r>
    <w:r>
      <w:fldChar w:fldCharType="end"/>
    </w:r>
    <w:r w:rsidR="003509B3">
      <w:t xml:space="preserve"> </w:t>
    </w:r>
  </w:p>
  <w:p w14:paraId="2F9E2F4D" w14:textId="77777777" w:rsidR="003509B3" w:rsidRDefault="003509B3">
    <w:pPr>
      <w:keepLines w:val="0"/>
      <w:tabs>
        <w:tab w:val="left" w:pos="438"/>
        <w:tab w:val="center" w:pos="5645"/>
      </w:tabs>
      <w:ind w:left="438" w:right="438"/>
    </w:pPr>
    <w:r>
      <w:tab/>
      <w:t>The notes form part of these financial statements</w:t>
    </w:r>
  </w:p>
  <w:p w14:paraId="628966C6" w14:textId="77777777" w:rsidR="003509B3" w:rsidRDefault="003509B3">
    <w:pPr>
      <w:keepLines w:val="0"/>
      <w:tabs>
        <w:tab w:val="left" w:pos="438"/>
      </w:tabs>
      <w:ind w:left="438" w:right="438"/>
    </w:pPr>
  </w:p>
  <w:p w14:paraId="4C38B6E9" w14:textId="77777777" w:rsidR="003509B3" w:rsidRDefault="003509B3">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40246" w14:textId="11283AC6" w:rsidR="003509B3" w:rsidRDefault="006C1423">
    <w:pPr>
      <w:keepLines w:val="0"/>
      <w:tabs>
        <w:tab w:val="left" w:pos="438"/>
      </w:tabs>
      <w:ind w:left="438" w:right="438"/>
    </w:pPr>
    <w:r>
      <w:fldChar w:fldCharType="begin"/>
    </w:r>
    <w:r>
      <w:instrText xml:space="preserve"> DOCPROPERTY sodocoClasLang \* MERGEFORMAT </w:instrText>
    </w:r>
    <w:r>
      <w:fldChar w:fldCharType="separate"/>
    </w:r>
    <w:r w:rsidR="003509B3">
      <w:t>Unrestricted</w:t>
    </w:r>
    <w:r>
      <w:fldChar w:fldCharType="end"/>
    </w:r>
    <w:r w:rsidR="003509B3">
      <w:t xml:space="preserve"> </w:t>
    </w:r>
  </w:p>
  <w:p w14:paraId="18E7F58C" w14:textId="77777777" w:rsidR="003509B3" w:rsidRDefault="003509B3">
    <w:pPr>
      <w:keepLines w:val="0"/>
      <w:tabs>
        <w:tab w:val="left" w:pos="438"/>
        <w:tab w:val="center" w:pos="5645"/>
      </w:tabs>
      <w:ind w:left="438" w:right="438"/>
    </w:pPr>
    <w:r>
      <w:tab/>
      <w:t>The notes form part of these financial statements</w:t>
    </w:r>
  </w:p>
  <w:p w14:paraId="15C3C597" w14:textId="77777777" w:rsidR="003509B3" w:rsidRDefault="003509B3">
    <w:pPr>
      <w:keepLines w:val="0"/>
      <w:tabs>
        <w:tab w:val="left" w:pos="438"/>
      </w:tabs>
      <w:ind w:left="438" w:right="438"/>
    </w:pPr>
  </w:p>
  <w:p w14:paraId="12800182" w14:textId="77777777" w:rsidR="003509B3" w:rsidRDefault="003509B3">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B6C6E" w14:textId="77777777" w:rsidR="00D64E28" w:rsidRDefault="00D64E28">
      <w:r>
        <w:separator/>
      </w:r>
    </w:p>
  </w:footnote>
  <w:footnote w:type="continuationSeparator" w:id="0">
    <w:p w14:paraId="3563C829" w14:textId="77777777" w:rsidR="00D64E28" w:rsidRDefault="00D6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782B3" w14:textId="77777777" w:rsidR="003509B3" w:rsidRDefault="00350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5C465" w14:textId="77777777" w:rsidR="003509B3" w:rsidRDefault="00350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7BA6" w14:textId="77777777" w:rsidR="003509B3" w:rsidRDefault="00350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7487"/>
    <w:multiLevelType w:val="hybridMultilevel"/>
    <w:tmpl w:val="2106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519D"/>
    <w:multiLevelType w:val="multilevel"/>
    <w:tmpl w:val="0FC9519D"/>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595858"/>
    <w:multiLevelType w:val="hybridMultilevel"/>
    <w:tmpl w:val="CF4293FE"/>
    <w:lvl w:ilvl="0" w:tplc="0CF0D700">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C4B7F"/>
    <w:multiLevelType w:val="singleLevel"/>
    <w:tmpl w:val="054202C2"/>
    <w:lvl w:ilvl="0">
      <w:start w:val="1"/>
      <w:numFmt w:val="lowerRoman"/>
      <w:lvlText w:val="%1."/>
      <w:lvlJc w:val="left"/>
      <w:pPr>
        <w:tabs>
          <w:tab w:val="num" w:pos="1170"/>
        </w:tabs>
        <w:ind w:left="1170" w:hanging="72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50"/>
    <w:rsid w:val="00000CA4"/>
    <w:rsid w:val="00006C6A"/>
    <w:rsid w:val="000114CB"/>
    <w:rsid w:val="00034BB5"/>
    <w:rsid w:val="00037CE1"/>
    <w:rsid w:val="00041287"/>
    <w:rsid w:val="00041D6D"/>
    <w:rsid w:val="000451D5"/>
    <w:rsid w:val="00050EB8"/>
    <w:rsid w:val="00061522"/>
    <w:rsid w:val="0006303A"/>
    <w:rsid w:val="00063795"/>
    <w:rsid w:val="0006730C"/>
    <w:rsid w:val="00071A7D"/>
    <w:rsid w:val="000814A8"/>
    <w:rsid w:val="00084480"/>
    <w:rsid w:val="00084E7B"/>
    <w:rsid w:val="000913B7"/>
    <w:rsid w:val="000A2C2B"/>
    <w:rsid w:val="000B0613"/>
    <w:rsid w:val="000B1E23"/>
    <w:rsid w:val="000B4FCD"/>
    <w:rsid w:val="000C444F"/>
    <w:rsid w:val="000D4F0A"/>
    <w:rsid w:val="000D5B6D"/>
    <w:rsid w:val="000F7C63"/>
    <w:rsid w:val="000F7DE3"/>
    <w:rsid w:val="00107508"/>
    <w:rsid w:val="0011337E"/>
    <w:rsid w:val="00117283"/>
    <w:rsid w:val="001320E3"/>
    <w:rsid w:val="00134650"/>
    <w:rsid w:val="00142802"/>
    <w:rsid w:val="00143976"/>
    <w:rsid w:val="00146D56"/>
    <w:rsid w:val="001474F0"/>
    <w:rsid w:val="001539C6"/>
    <w:rsid w:val="00157577"/>
    <w:rsid w:val="0015765F"/>
    <w:rsid w:val="001604AD"/>
    <w:rsid w:val="001735E2"/>
    <w:rsid w:val="00175CA1"/>
    <w:rsid w:val="00176BE3"/>
    <w:rsid w:val="001819B6"/>
    <w:rsid w:val="0019112A"/>
    <w:rsid w:val="00194798"/>
    <w:rsid w:val="001A2034"/>
    <w:rsid w:val="001A23EA"/>
    <w:rsid w:val="001B5F11"/>
    <w:rsid w:val="001C1C97"/>
    <w:rsid w:val="001D1591"/>
    <w:rsid w:val="001D433F"/>
    <w:rsid w:val="001E4DA4"/>
    <w:rsid w:val="001E59A4"/>
    <w:rsid w:val="001F0D2D"/>
    <w:rsid w:val="001F418E"/>
    <w:rsid w:val="001F48A3"/>
    <w:rsid w:val="001F4D19"/>
    <w:rsid w:val="001F7E07"/>
    <w:rsid w:val="00202E11"/>
    <w:rsid w:val="00207097"/>
    <w:rsid w:val="00207560"/>
    <w:rsid w:val="002122D0"/>
    <w:rsid w:val="00213B78"/>
    <w:rsid w:val="00223434"/>
    <w:rsid w:val="002250A6"/>
    <w:rsid w:val="002334A9"/>
    <w:rsid w:val="00234D85"/>
    <w:rsid w:val="00237AC0"/>
    <w:rsid w:val="00237C1B"/>
    <w:rsid w:val="002401F2"/>
    <w:rsid w:val="0025767E"/>
    <w:rsid w:val="00266D97"/>
    <w:rsid w:val="002677A1"/>
    <w:rsid w:val="0027007A"/>
    <w:rsid w:val="00274F54"/>
    <w:rsid w:val="00276D69"/>
    <w:rsid w:val="00287F8F"/>
    <w:rsid w:val="002A3ADA"/>
    <w:rsid w:val="002A4BEA"/>
    <w:rsid w:val="002A5CB1"/>
    <w:rsid w:val="002A7CFE"/>
    <w:rsid w:val="002B4093"/>
    <w:rsid w:val="002B4356"/>
    <w:rsid w:val="002B4B5D"/>
    <w:rsid w:val="002B5B92"/>
    <w:rsid w:val="002C2013"/>
    <w:rsid w:val="002C41D5"/>
    <w:rsid w:val="002F1E45"/>
    <w:rsid w:val="00305C3D"/>
    <w:rsid w:val="003140E0"/>
    <w:rsid w:val="00320352"/>
    <w:rsid w:val="00322AB6"/>
    <w:rsid w:val="00324F8D"/>
    <w:rsid w:val="00331BF8"/>
    <w:rsid w:val="00343464"/>
    <w:rsid w:val="00343546"/>
    <w:rsid w:val="00350594"/>
    <w:rsid w:val="003509B3"/>
    <w:rsid w:val="00356E85"/>
    <w:rsid w:val="00360AE7"/>
    <w:rsid w:val="00371153"/>
    <w:rsid w:val="003767DA"/>
    <w:rsid w:val="00376E63"/>
    <w:rsid w:val="00390A2A"/>
    <w:rsid w:val="00391350"/>
    <w:rsid w:val="00396214"/>
    <w:rsid w:val="003A07D7"/>
    <w:rsid w:val="003A48FE"/>
    <w:rsid w:val="003A68CF"/>
    <w:rsid w:val="003B393C"/>
    <w:rsid w:val="003B66AD"/>
    <w:rsid w:val="003B71FE"/>
    <w:rsid w:val="003C3437"/>
    <w:rsid w:val="003C7EA8"/>
    <w:rsid w:val="003D51E4"/>
    <w:rsid w:val="003E399C"/>
    <w:rsid w:val="003E5196"/>
    <w:rsid w:val="003F08CC"/>
    <w:rsid w:val="003F69F0"/>
    <w:rsid w:val="004029AE"/>
    <w:rsid w:val="00403B4E"/>
    <w:rsid w:val="00406822"/>
    <w:rsid w:val="00414D8C"/>
    <w:rsid w:val="004168D2"/>
    <w:rsid w:val="0041781D"/>
    <w:rsid w:val="00431120"/>
    <w:rsid w:val="0043384A"/>
    <w:rsid w:val="00444E9B"/>
    <w:rsid w:val="004450A6"/>
    <w:rsid w:val="0045386A"/>
    <w:rsid w:val="00463AA9"/>
    <w:rsid w:val="004669B6"/>
    <w:rsid w:val="0047388A"/>
    <w:rsid w:val="004764EA"/>
    <w:rsid w:val="00483326"/>
    <w:rsid w:val="00484A44"/>
    <w:rsid w:val="00487986"/>
    <w:rsid w:val="00491A7A"/>
    <w:rsid w:val="00495485"/>
    <w:rsid w:val="00495C0D"/>
    <w:rsid w:val="004A6F7B"/>
    <w:rsid w:val="004B4530"/>
    <w:rsid w:val="004B5D6E"/>
    <w:rsid w:val="004C49A9"/>
    <w:rsid w:val="004C4C79"/>
    <w:rsid w:val="004C519E"/>
    <w:rsid w:val="004D4695"/>
    <w:rsid w:val="0050240F"/>
    <w:rsid w:val="00504623"/>
    <w:rsid w:val="0050781B"/>
    <w:rsid w:val="00514CDF"/>
    <w:rsid w:val="00522FC9"/>
    <w:rsid w:val="00524027"/>
    <w:rsid w:val="00524419"/>
    <w:rsid w:val="0052586C"/>
    <w:rsid w:val="0053088F"/>
    <w:rsid w:val="00544CB9"/>
    <w:rsid w:val="00547D00"/>
    <w:rsid w:val="005504B7"/>
    <w:rsid w:val="00552D65"/>
    <w:rsid w:val="005568E2"/>
    <w:rsid w:val="00566A3A"/>
    <w:rsid w:val="00580010"/>
    <w:rsid w:val="00583538"/>
    <w:rsid w:val="0059482C"/>
    <w:rsid w:val="005A6EF0"/>
    <w:rsid w:val="005C615F"/>
    <w:rsid w:val="005D4259"/>
    <w:rsid w:val="005E4AA7"/>
    <w:rsid w:val="005E7576"/>
    <w:rsid w:val="005F5B97"/>
    <w:rsid w:val="005F7E6A"/>
    <w:rsid w:val="00606713"/>
    <w:rsid w:val="00607719"/>
    <w:rsid w:val="0061082C"/>
    <w:rsid w:val="0061543C"/>
    <w:rsid w:val="006238F0"/>
    <w:rsid w:val="00625DFA"/>
    <w:rsid w:val="00626365"/>
    <w:rsid w:val="00627B63"/>
    <w:rsid w:val="00652294"/>
    <w:rsid w:val="00652D71"/>
    <w:rsid w:val="00655412"/>
    <w:rsid w:val="00656891"/>
    <w:rsid w:val="006616D1"/>
    <w:rsid w:val="00671355"/>
    <w:rsid w:val="00675E88"/>
    <w:rsid w:val="00680418"/>
    <w:rsid w:val="00680896"/>
    <w:rsid w:val="006808A0"/>
    <w:rsid w:val="006821AD"/>
    <w:rsid w:val="006A189F"/>
    <w:rsid w:val="006A46C0"/>
    <w:rsid w:val="006A65B5"/>
    <w:rsid w:val="006B0182"/>
    <w:rsid w:val="006B14D2"/>
    <w:rsid w:val="006B173B"/>
    <w:rsid w:val="006B41E1"/>
    <w:rsid w:val="006C1423"/>
    <w:rsid w:val="006C3AC5"/>
    <w:rsid w:val="006C4358"/>
    <w:rsid w:val="006C5083"/>
    <w:rsid w:val="006C5C84"/>
    <w:rsid w:val="006D4974"/>
    <w:rsid w:val="006E2709"/>
    <w:rsid w:val="006E5C5F"/>
    <w:rsid w:val="006F3D32"/>
    <w:rsid w:val="006F5C28"/>
    <w:rsid w:val="007021B5"/>
    <w:rsid w:val="00710615"/>
    <w:rsid w:val="007152B9"/>
    <w:rsid w:val="007162CC"/>
    <w:rsid w:val="00716B83"/>
    <w:rsid w:val="007203E5"/>
    <w:rsid w:val="00726534"/>
    <w:rsid w:val="00734CA4"/>
    <w:rsid w:val="00740966"/>
    <w:rsid w:val="00750574"/>
    <w:rsid w:val="007554FC"/>
    <w:rsid w:val="00755A62"/>
    <w:rsid w:val="0075710C"/>
    <w:rsid w:val="00761B65"/>
    <w:rsid w:val="00766DAB"/>
    <w:rsid w:val="007703D1"/>
    <w:rsid w:val="00775CF2"/>
    <w:rsid w:val="00777327"/>
    <w:rsid w:val="007777C7"/>
    <w:rsid w:val="007849F0"/>
    <w:rsid w:val="007B15F7"/>
    <w:rsid w:val="007B652D"/>
    <w:rsid w:val="007C2FE8"/>
    <w:rsid w:val="007C37F2"/>
    <w:rsid w:val="007D11EF"/>
    <w:rsid w:val="007D2FBF"/>
    <w:rsid w:val="007E3D4C"/>
    <w:rsid w:val="007E6267"/>
    <w:rsid w:val="007F2FEB"/>
    <w:rsid w:val="007F6505"/>
    <w:rsid w:val="007F6874"/>
    <w:rsid w:val="008016D6"/>
    <w:rsid w:val="00812797"/>
    <w:rsid w:val="008258A1"/>
    <w:rsid w:val="00831532"/>
    <w:rsid w:val="00831E40"/>
    <w:rsid w:val="008343D9"/>
    <w:rsid w:val="008347E7"/>
    <w:rsid w:val="00834A9E"/>
    <w:rsid w:val="008365F5"/>
    <w:rsid w:val="00843939"/>
    <w:rsid w:val="00844A47"/>
    <w:rsid w:val="008651D5"/>
    <w:rsid w:val="0086523E"/>
    <w:rsid w:val="00865738"/>
    <w:rsid w:val="008661D6"/>
    <w:rsid w:val="00876728"/>
    <w:rsid w:val="00876D7D"/>
    <w:rsid w:val="00877AB1"/>
    <w:rsid w:val="00881616"/>
    <w:rsid w:val="008838FA"/>
    <w:rsid w:val="00885C6B"/>
    <w:rsid w:val="008972BC"/>
    <w:rsid w:val="008A1657"/>
    <w:rsid w:val="008A40CE"/>
    <w:rsid w:val="008A763E"/>
    <w:rsid w:val="008B66C6"/>
    <w:rsid w:val="008B7C93"/>
    <w:rsid w:val="008D1133"/>
    <w:rsid w:val="008D2790"/>
    <w:rsid w:val="008D550F"/>
    <w:rsid w:val="008E05FD"/>
    <w:rsid w:val="008E161F"/>
    <w:rsid w:val="008E2170"/>
    <w:rsid w:val="008E26C4"/>
    <w:rsid w:val="008E4B10"/>
    <w:rsid w:val="008F072B"/>
    <w:rsid w:val="008F73A6"/>
    <w:rsid w:val="009031BD"/>
    <w:rsid w:val="00904470"/>
    <w:rsid w:val="00905EFD"/>
    <w:rsid w:val="00912779"/>
    <w:rsid w:val="00920BF5"/>
    <w:rsid w:val="00924867"/>
    <w:rsid w:val="00943673"/>
    <w:rsid w:val="00961758"/>
    <w:rsid w:val="00967E2B"/>
    <w:rsid w:val="0097643C"/>
    <w:rsid w:val="00981BE8"/>
    <w:rsid w:val="00986291"/>
    <w:rsid w:val="009A0B60"/>
    <w:rsid w:val="009B6463"/>
    <w:rsid w:val="009C08BC"/>
    <w:rsid w:val="009C5F1E"/>
    <w:rsid w:val="009D4F60"/>
    <w:rsid w:val="009E3133"/>
    <w:rsid w:val="009F493A"/>
    <w:rsid w:val="009F61C9"/>
    <w:rsid w:val="00A01FCF"/>
    <w:rsid w:val="00A11509"/>
    <w:rsid w:val="00A1714A"/>
    <w:rsid w:val="00A227FE"/>
    <w:rsid w:val="00A52CF4"/>
    <w:rsid w:val="00A565F8"/>
    <w:rsid w:val="00A61430"/>
    <w:rsid w:val="00A63432"/>
    <w:rsid w:val="00A64F34"/>
    <w:rsid w:val="00A74CB8"/>
    <w:rsid w:val="00A75EAB"/>
    <w:rsid w:val="00A77BE3"/>
    <w:rsid w:val="00A83808"/>
    <w:rsid w:val="00A83AA6"/>
    <w:rsid w:val="00A90571"/>
    <w:rsid w:val="00A95665"/>
    <w:rsid w:val="00AA7903"/>
    <w:rsid w:val="00AB7DFD"/>
    <w:rsid w:val="00AC0105"/>
    <w:rsid w:val="00AC103E"/>
    <w:rsid w:val="00AC76CB"/>
    <w:rsid w:val="00AD5615"/>
    <w:rsid w:val="00AD628C"/>
    <w:rsid w:val="00AE57CF"/>
    <w:rsid w:val="00B113E0"/>
    <w:rsid w:val="00B12CDA"/>
    <w:rsid w:val="00B14346"/>
    <w:rsid w:val="00B14CB0"/>
    <w:rsid w:val="00B16129"/>
    <w:rsid w:val="00B22499"/>
    <w:rsid w:val="00B34D24"/>
    <w:rsid w:val="00B361D8"/>
    <w:rsid w:val="00B41719"/>
    <w:rsid w:val="00B43087"/>
    <w:rsid w:val="00B43501"/>
    <w:rsid w:val="00B43DF9"/>
    <w:rsid w:val="00B54DF2"/>
    <w:rsid w:val="00B55904"/>
    <w:rsid w:val="00B613BC"/>
    <w:rsid w:val="00B642A3"/>
    <w:rsid w:val="00B67459"/>
    <w:rsid w:val="00B7212F"/>
    <w:rsid w:val="00B875A0"/>
    <w:rsid w:val="00B946C1"/>
    <w:rsid w:val="00B94A68"/>
    <w:rsid w:val="00B97DA1"/>
    <w:rsid w:val="00BA1B12"/>
    <w:rsid w:val="00BA1FB3"/>
    <w:rsid w:val="00BB0205"/>
    <w:rsid w:val="00BB2C12"/>
    <w:rsid w:val="00BB73AC"/>
    <w:rsid w:val="00BC1529"/>
    <w:rsid w:val="00BC4E68"/>
    <w:rsid w:val="00BD3647"/>
    <w:rsid w:val="00BE5836"/>
    <w:rsid w:val="00BE6B89"/>
    <w:rsid w:val="00BF18D7"/>
    <w:rsid w:val="00BF787A"/>
    <w:rsid w:val="00C0451E"/>
    <w:rsid w:val="00C07E9E"/>
    <w:rsid w:val="00C119CE"/>
    <w:rsid w:val="00C21779"/>
    <w:rsid w:val="00C31AA1"/>
    <w:rsid w:val="00C4370E"/>
    <w:rsid w:val="00C54C3D"/>
    <w:rsid w:val="00C54ED5"/>
    <w:rsid w:val="00C5735D"/>
    <w:rsid w:val="00C57BC7"/>
    <w:rsid w:val="00C61729"/>
    <w:rsid w:val="00C67117"/>
    <w:rsid w:val="00C7217F"/>
    <w:rsid w:val="00C73D16"/>
    <w:rsid w:val="00C7439C"/>
    <w:rsid w:val="00C86CEE"/>
    <w:rsid w:val="00C92271"/>
    <w:rsid w:val="00C96D90"/>
    <w:rsid w:val="00C97258"/>
    <w:rsid w:val="00C97C8F"/>
    <w:rsid w:val="00CA406A"/>
    <w:rsid w:val="00CB5B28"/>
    <w:rsid w:val="00CC55EB"/>
    <w:rsid w:val="00CC7175"/>
    <w:rsid w:val="00CD3912"/>
    <w:rsid w:val="00CE4411"/>
    <w:rsid w:val="00D11C42"/>
    <w:rsid w:val="00D1689C"/>
    <w:rsid w:val="00D16EB4"/>
    <w:rsid w:val="00D41D3E"/>
    <w:rsid w:val="00D447B5"/>
    <w:rsid w:val="00D5358C"/>
    <w:rsid w:val="00D54147"/>
    <w:rsid w:val="00D60F6C"/>
    <w:rsid w:val="00D61263"/>
    <w:rsid w:val="00D64E28"/>
    <w:rsid w:val="00D67A46"/>
    <w:rsid w:val="00D67BCA"/>
    <w:rsid w:val="00D70498"/>
    <w:rsid w:val="00D71C4F"/>
    <w:rsid w:val="00D92081"/>
    <w:rsid w:val="00D97F48"/>
    <w:rsid w:val="00DA75B4"/>
    <w:rsid w:val="00DB05CC"/>
    <w:rsid w:val="00DC2C41"/>
    <w:rsid w:val="00DD0676"/>
    <w:rsid w:val="00DD2F58"/>
    <w:rsid w:val="00DD68EE"/>
    <w:rsid w:val="00DE0D8E"/>
    <w:rsid w:val="00DE60E1"/>
    <w:rsid w:val="00DF14CE"/>
    <w:rsid w:val="00E044C5"/>
    <w:rsid w:val="00E07C22"/>
    <w:rsid w:val="00E11C63"/>
    <w:rsid w:val="00E12C87"/>
    <w:rsid w:val="00E2607D"/>
    <w:rsid w:val="00E3571A"/>
    <w:rsid w:val="00E477D6"/>
    <w:rsid w:val="00E51BD0"/>
    <w:rsid w:val="00E53A9A"/>
    <w:rsid w:val="00E608FB"/>
    <w:rsid w:val="00E67B25"/>
    <w:rsid w:val="00E86C88"/>
    <w:rsid w:val="00E95596"/>
    <w:rsid w:val="00E979E3"/>
    <w:rsid w:val="00EA1931"/>
    <w:rsid w:val="00EA4434"/>
    <w:rsid w:val="00EA6E30"/>
    <w:rsid w:val="00EB20E2"/>
    <w:rsid w:val="00EB4E3A"/>
    <w:rsid w:val="00EC63F9"/>
    <w:rsid w:val="00ED2D8F"/>
    <w:rsid w:val="00EE7ABE"/>
    <w:rsid w:val="00EF1474"/>
    <w:rsid w:val="00EF2886"/>
    <w:rsid w:val="00EF3FFE"/>
    <w:rsid w:val="00EF6833"/>
    <w:rsid w:val="00F01003"/>
    <w:rsid w:val="00F04443"/>
    <w:rsid w:val="00F245EA"/>
    <w:rsid w:val="00F26192"/>
    <w:rsid w:val="00F3648D"/>
    <w:rsid w:val="00F373AC"/>
    <w:rsid w:val="00F42869"/>
    <w:rsid w:val="00F51C1F"/>
    <w:rsid w:val="00F5321B"/>
    <w:rsid w:val="00F5474D"/>
    <w:rsid w:val="00F56CCE"/>
    <w:rsid w:val="00F56EDD"/>
    <w:rsid w:val="00F60E05"/>
    <w:rsid w:val="00F64CDF"/>
    <w:rsid w:val="00F70EEC"/>
    <w:rsid w:val="00F73702"/>
    <w:rsid w:val="00F741A9"/>
    <w:rsid w:val="00F743D2"/>
    <w:rsid w:val="00FA4130"/>
    <w:rsid w:val="00FA4659"/>
    <w:rsid w:val="00FA7529"/>
    <w:rsid w:val="00FB4891"/>
    <w:rsid w:val="00FB567A"/>
    <w:rsid w:val="00FD0656"/>
    <w:rsid w:val="00FD381B"/>
    <w:rsid w:val="00FE294D"/>
    <w:rsid w:val="00FE6B07"/>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2BB462C9"/>
  <w15:docId w15:val="{4A3E53F9-812D-4C44-8543-07198B41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FC9"/>
    <w:pPr>
      <w:keepLines/>
      <w:widowControl w:val="0"/>
      <w:autoSpaceDE w:val="0"/>
      <w:autoSpaceDN w:val="0"/>
    </w:pPr>
    <w:rPr>
      <w:color w:val="000000"/>
      <w:lang w:val="en-US" w:eastAsia="en-US"/>
    </w:rPr>
  </w:style>
  <w:style w:type="paragraph" w:styleId="Heading1">
    <w:name w:val="heading 1"/>
    <w:basedOn w:val="Normal"/>
    <w:next w:val="Normal"/>
    <w:link w:val="Heading1Char"/>
    <w:uiPriority w:val="99"/>
    <w:qFormat/>
    <w:rsid w:val="00522FC9"/>
    <w:pPr>
      <w:keepNext/>
      <w:keepLines w:val="0"/>
      <w:tabs>
        <w:tab w:val="left" w:pos="438"/>
      </w:tabs>
      <w:ind w:left="438" w:right="4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2FC9"/>
    <w:rPr>
      <w:rFonts w:ascii="Cambria" w:hAnsi="Cambria" w:cs="Times New Roman"/>
      <w:b/>
      <w:bCs/>
      <w:color w:val="000000"/>
      <w:kern w:val="32"/>
      <w:sz w:val="32"/>
      <w:szCs w:val="32"/>
      <w:lang w:val="en-US" w:eastAsia="en-US"/>
    </w:rPr>
  </w:style>
  <w:style w:type="paragraph" w:customStyle="1" w:styleId="NormalHighlight">
    <w:name w:val="Normal Highlight"/>
    <w:basedOn w:val="Normal"/>
    <w:uiPriority w:val="99"/>
    <w:rsid w:val="00522FC9"/>
    <w:rPr>
      <w:b/>
      <w:bCs/>
      <w:color w:val="auto"/>
    </w:rPr>
  </w:style>
  <w:style w:type="paragraph" w:customStyle="1" w:styleId="NormalUnderlineHighlight">
    <w:name w:val="Normal Underline Highlight"/>
    <w:basedOn w:val="Normal"/>
    <w:uiPriority w:val="99"/>
    <w:rsid w:val="00522FC9"/>
    <w:rPr>
      <w:b/>
      <w:bCs/>
      <w:color w:val="auto"/>
      <w:u w:val="single"/>
    </w:rPr>
  </w:style>
  <w:style w:type="paragraph" w:customStyle="1" w:styleId="NormalUnderline">
    <w:name w:val="Normal Underline"/>
    <w:basedOn w:val="Normal"/>
    <w:uiPriority w:val="99"/>
    <w:rsid w:val="00522FC9"/>
    <w:rPr>
      <w:color w:val="auto"/>
      <w:u w:val="single"/>
    </w:rPr>
  </w:style>
  <w:style w:type="paragraph" w:customStyle="1" w:styleId="PageTitle">
    <w:name w:val="Page Title"/>
    <w:basedOn w:val="Normal"/>
    <w:uiPriority w:val="99"/>
    <w:rsid w:val="00522FC9"/>
    <w:rPr>
      <w:color w:val="auto"/>
    </w:rPr>
  </w:style>
  <w:style w:type="paragraph" w:customStyle="1" w:styleId="PageTitleHighlight">
    <w:name w:val="Page Title Highlight"/>
    <w:basedOn w:val="PageTitle"/>
    <w:uiPriority w:val="99"/>
    <w:rsid w:val="00522FC9"/>
    <w:rPr>
      <w:b/>
      <w:bCs/>
    </w:rPr>
  </w:style>
  <w:style w:type="paragraph" w:customStyle="1" w:styleId="PageTitleUnderlineHighlight">
    <w:name w:val="Page Title Underline Highlight"/>
    <w:basedOn w:val="PageTitle"/>
    <w:uiPriority w:val="99"/>
    <w:rsid w:val="00522FC9"/>
    <w:rPr>
      <w:b/>
      <w:bCs/>
      <w:u w:val="single"/>
    </w:rPr>
  </w:style>
  <w:style w:type="paragraph" w:customStyle="1" w:styleId="PageTitleUnderline">
    <w:name w:val="Page Title Underline"/>
    <w:basedOn w:val="PageTitle"/>
    <w:uiPriority w:val="99"/>
    <w:rsid w:val="00522FC9"/>
    <w:rPr>
      <w:u w:val="single"/>
    </w:rPr>
  </w:style>
  <w:style w:type="paragraph" w:customStyle="1" w:styleId="PageHead">
    <w:name w:val="Page Head"/>
    <w:basedOn w:val="Normal"/>
    <w:uiPriority w:val="99"/>
    <w:rsid w:val="00522FC9"/>
    <w:rPr>
      <w:color w:val="auto"/>
    </w:rPr>
  </w:style>
  <w:style w:type="paragraph" w:customStyle="1" w:styleId="PageHeadHighlight">
    <w:name w:val="Page Head Highlight"/>
    <w:basedOn w:val="PageHead"/>
    <w:uiPriority w:val="99"/>
    <w:rsid w:val="00522FC9"/>
    <w:rPr>
      <w:b/>
      <w:bCs/>
    </w:rPr>
  </w:style>
  <w:style w:type="paragraph" w:customStyle="1" w:styleId="PageHeadUnderlineHighlight">
    <w:name w:val="Page Head Underline Highlight"/>
    <w:basedOn w:val="PageHead"/>
    <w:uiPriority w:val="99"/>
    <w:rsid w:val="00522FC9"/>
    <w:rPr>
      <w:b/>
      <w:bCs/>
      <w:u w:val="single"/>
    </w:rPr>
  </w:style>
  <w:style w:type="paragraph" w:customStyle="1" w:styleId="PageHeadUnderline">
    <w:name w:val="Page Head Underline"/>
    <w:basedOn w:val="PageHead"/>
    <w:uiPriority w:val="99"/>
    <w:rsid w:val="00522FC9"/>
    <w:rPr>
      <w:u w:val="single"/>
    </w:rPr>
  </w:style>
  <w:style w:type="paragraph" w:customStyle="1" w:styleId="Subheading">
    <w:name w:val="Subheading"/>
    <w:basedOn w:val="Normal"/>
    <w:uiPriority w:val="99"/>
    <w:rsid w:val="00522FC9"/>
    <w:rPr>
      <w:color w:val="auto"/>
    </w:rPr>
  </w:style>
  <w:style w:type="paragraph" w:customStyle="1" w:styleId="SubheadingHighlight">
    <w:name w:val="Subheading Highlight"/>
    <w:basedOn w:val="Subheading"/>
    <w:uiPriority w:val="99"/>
    <w:rsid w:val="00522FC9"/>
    <w:rPr>
      <w:b/>
      <w:bCs/>
    </w:rPr>
  </w:style>
  <w:style w:type="paragraph" w:customStyle="1" w:styleId="SubheadingUnderlineHighlight">
    <w:name w:val="Subheading Underline Highlight"/>
    <w:basedOn w:val="Subheading"/>
    <w:uiPriority w:val="99"/>
    <w:rsid w:val="00522FC9"/>
    <w:rPr>
      <w:b/>
      <w:bCs/>
      <w:u w:val="single"/>
    </w:rPr>
  </w:style>
  <w:style w:type="paragraph" w:customStyle="1" w:styleId="SubheadingUnderline">
    <w:name w:val="Subheading Underline"/>
    <w:basedOn w:val="Subheading"/>
    <w:uiPriority w:val="99"/>
    <w:rsid w:val="00522FC9"/>
    <w:rPr>
      <w:u w:val="single"/>
    </w:rPr>
  </w:style>
  <w:style w:type="paragraph" w:customStyle="1" w:styleId="ColumnHead">
    <w:name w:val="Column Head"/>
    <w:basedOn w:val="Normal"/>
    <w:uiPriority w:val="99"/>
    <w:rsid w:val="00522FC9"/>
    <w:rPr>
      <w:color w:val="auto"/>
    </w:rPr>
  </w:style>
  <w:style w:type="paragraph" w:customStyle="1" w:styleId="ColumnHeadHighlight">
    <w:name w:val="Column Head Highlight"/>
    <w:basedOn w:val="ColumnHead"/>
    <w:uiPriority w:val="99"/>
    <w:rsid w:val="00522FC9"/>
    <w:rPr>
      <w:b/>
      <w:bCs/>
    </w:rPr>
  </w:style>
  <w:style w:type="paragraph" w:customStyle="1" w:styleId="ColumnHeadUnderlineHighlight">
    <w:name w:val="Column Head Underline Highlight"/>
    <w:basedOn w:val="ColumnHead"/>
    <w:uiPriority w:val="99"/>
    <w:rsid w:val="00522FC9"/>
    <w:rPr>
      <w:b/>
      <w:bCs/>
      <w:u w:val="single"/>
    </w:rPr>
  </w:style>
  <w:style w:type="paragraph" w:customStyle="1" w:styleId="ColumnHeadUnderline">
    <w:name w:val="Column Head Underline"/>
    <w:basedOn w:val="ColumnHead"/>
    <w:uiPriority w:val="99"/>
    <w:rsid w:val="00522FC9"/>
    <w:rPr>
      <w:u w:val="single"/>
    </w:rPr>
  </w:style>
  <w:style w:type="paragraph" w:customStyle="1" w:styleId="Number">
    <w:name w:val="Number"/>
    <w:basedOn w:val="Normal"/>
    <w:uiPriority w:val="99"/>
    <w:rsid w:val="00522FC9"/>
    <w:rPr>
      <w:color w:val="auto"/>
    </w:rPr>
  </w:style>
  <w:style w:type="paragraph" w:customStyle="1" w:styleId="NumberHighlight">
    <w:name w:val="Number Highlight"/>
    <w:basedOn w:val="Number"/>
    <w:uiPriority w:val="99"/>
    <w:rsid w:val="00522FC9"/>
    <w:rPr>
      <w:b/>
      <w:bCs/>
    </w:rPr>
  </w:style>
  <w:style w:type="paragraph" w:customStyle="1" w:styleId="NumberUnderlineHighlight">
    <w:name w:val="Number Underline Highlight"/>
    <w:basedOn w:val="Number"/>
    <w:uiPriority w:val="99"/>
    <w:rsid w:val="00522FC9"/>
    <w:rPr>
      <w:b/>
      <w:bCs/>
      <w:u w:val="single"/>
    </w:rPr>
  </w:style>
  <w:style w:type="paragraph" w:customStyle="1" w:styleId="NumberUnderline">
    <w:name w:val="Number Underline"/>
    <w:basedOn w:val="Number"/>
    <w:uiPriority w:val="99"/>
    <w:rsid w:val="00522FC9"/>
    <w:rPr>
      <w:u w:val="single"/>
    </w:rPr>
  </w:style>
  <w:style w:type="paragraph" w:customStyle="1" w:styleId="NegativeNumber">
    <w:name w:val="Negative Number"/>
    <w:basedOn w:val="Normal"/>
    <w:uiPriority w:val="99"/>
    <w:rsid w:val="00522FC9"/>
    <w:rPr>
      <w:color w:val="auto"/>
    </w:rPr>
  </w:style>
  <w:style w:type="paragraph" w:customStyle="1" w:styleId="NegativeNumberHighlight">
    <w:name w:val="Negative Number Highlight"/>
    <w:basedOn w:val="NegativeNumber"/>
    <w:uiPriority w:val="99"/>
    <w:rsid w:val="00522FC9"/>
    <w:rPr>
      <w:b/>
      <w:bCs/>
    </w:rPr>
  </w:style>
  <w:style w:type="paragraph" w:customStyle="1" w:styleId="NegativeNumberUnderlineHighlight">
    <w:name w:val="Negative Number Underline Highlight"/>
    <w:basedOn w:val="NegativeNumber"/>
    <w:uiPriority w:val="99"/>
    <w:rsid w:val="00522FC9"/>
    <w:rPr>
      <w:b/>
      <w:bCs/>
      <w:u w:val="single"/>
    </w:rPr>
  </w:style>
  <w:style w:type="paragraph" w:customStyle="1" w:styleId="NegativeNumberUnderline">
    <w:name w:val="Negative Number Underline"/>
    <w:basedOn w:val="NegativeNumber"/>
    <w:uiPriority w:val="99"/>
    <w:rsid w:val="00522FC9"/>
    <w:rPr>
      <w:u w:val="single"/>
    </w:rPr>
  </w:style>
  <w:style w:type="paragraph" w:customStyle="1" w:styleId="Footing">
    <w:name w:val="Footing"/>
    <w:basedOn w:val="Normal"/>
    <w:uiPriority w:val="99"/>
    <w:rsid w:val="00522FC9"/>
    <w:rPr>
      <w:color w:val="auto"/>
    </w:rPr>
  </w:style>
  <w:style w:type="paragraph" w:customStyle="1" w:styleId="FootingHighlight">
    <w:name w:val="Footing Highlight"/>
    <w:basedOn w:val="Footing"/>
    <w:uiPriority w:val="99"/>
    <w:rsid w:val="00522FC9"/>
    <w:rPr>
      <w:b/>
      <w:bCs/>
    </w:rPr>
  </w:style>
  <w:style w:type="paragraph" w:customStyle="1" w:styleId="FootingUnderlineHighlight">
    <w:name w:val="Footing Underline Highlight"/>
    <w:basedOn w:val="Footing"/>
    <w:uiPriority w:val="99"/>
    <w:rsid w:val="00522FC9"/>
    <w:rPr>
      <w:b/>
      <w:bCs/>
      <w:u w:val="single"/>
    </w:rPr>
  </w:style>
  <w:style w:type="paragraph" w:customStyle="1" w:styleId="FootingUnderline">
    <w:name w:val="Footing Underline"/>
    <w:basedOn w:val="Footing"/>
    <w:uiPriority w:val="99"/>
    <w:rsid w:val="00522FC9"/>
    <w:rPr>
      <w:u w:val="single"/>
    </w:rPr>
  </w:style>
  <w:style w:type="paragraph" w:customStyle="1" w:styleId="ComparativeNormal">
    <w:name w:val="Comparative Normal"/>
    <w:basedOn w:val="Normal"/>
    <w:uiPriority w:val="99"/>
    <w:rsid w:val="00522FC9"/>
    <w:rPr>
      <w:color w:val="auto"/>
    </w:rPr>
  </w:style>
  <w:style w:type="paragraph" w:customStyle="1" w:styleId="ComparativeNormalHighlight">
    <w:name w:val="Comparative Normal Highlight"/>
    <w:basedOn w:val="ComparativeNormal"/>
    <w:uiPriority w:val="99"/>
    <w:rsid w:val="00522FC9"/>
    <w:rPr>
      <w:b/>
      <w:bCs/>
    </w:rPr>
  </w:style>
  <w:style w:type="paragraph" w:customStyle="1" w:styleId="ComparativeNormalUnderlineHighlight">
    <w:name w:val="Comparative Normal Underline Highlight"/>
    <w:basedOn w:val="ComparativeNormal"/>
    <w:uiPriority w:val="99"/>
    <w:rsid w:val="00522FC9"/>
    <w:rPr>
      <w:b/>
      <w:bCs/>
      <w:u w:val="single"/>
    </w:rPr>
  </w:style>
  <w:style w:type="paragraph" w:customStyle="1" w:styleId="ComparativeNormalUnderline">
    <w:name w:val="Comparative Normal Underline"/>
    <w:basedOn w:val="ComparativeNormal"/>
    <w:uiPriority w:val="99"/>
    <w:rsid w:val="00522FC9"/>
    <w:rPr>
      <w:u w:val="single"/>
    </w:rPr>
  </w:style>
  <w:style w:type="paragraph" w:customStyle="1" w:styleId="ComparativeColumnHead">
    <w:name w:val="Comparative Column Head"/>
    <w:basedOn w:val="Normal"/>
    <w:uiPriority w:val="99"/>
    <w:rsid w:val="00522FC9"/>
    <w:rPr>
      <w:color w:val="auto"/>
    </w:rPr>
  </w:style>
  <w:style w:type="paragraph" w:customStyle="1" w:styleId="ComparativeColumnHeadHighlight">
    <w:name w:val="Comparative Column Head Highlight"/>
    <w:basedOn w:val="ComparativeColumnHead"/>
    <w:uiPriority w:val="99"/>
    <w:rsid w:val="00522FC9"/>
    <w:rPr>
      <w:b/>
      <w:bCs/>
    </w:rPr>
  </w:style>
  <w:style w:type="paragraph" w:customStyle="1" w:styleId="ComparativeColumnHeadUnderlineHighlight">
    <w:name w:val="Comparative Column Head Underline Highlight"/>
    <w:basedOn w:val="ComparativeColumnHead"/>
    <w:uiPriority w:val="99"/>
    <w:rsid w:val="00522FC9"/>
    <w:rPr>
      <w:b/>
      <w:bCs/>
      <w:u w:val="single"/>
    </w:rPr>
  </w:style>
  <w:style w:type="paragraph" w:customStyle="1" w:styleId="ComparativeColumnHeadUnderline">
    <w:name w:val="Comparative Column Head Underline"/>
    <w:basedOn w:val="ComparativeColumnHead"/>
    <w:uiPriority w:val="99"/>
    <w:rsid w:val="00522FC9"/>
    <w:rPr>
      <w:u w:val="single"/>
    </w:rPr>
  </w:style>
  <w:style w:type="paragraph" w:customStyle="1" w:styleId="ComparativeNumber">
    <w:name w:val="Comparative Number"/>
    <w:basedOn w:val="Normal"/>
    <w:uiPriority w:val="99"/>
    <w:rsid w:val="00522FC9"/>
    <w:rPr>
      <w:color w:val="auto"/>
    </w:rPr>
  </w:style>
  <w:style w:type="paragraph" w:customStyle="1" w:styleId="ComparativeNumberHighlight">
    <w:name w:val="Comparative Number Highlight"/>
    <w:basedOn w:val="ComparativeNumber"/>
    <w:uiPriority w:val="99"/>
    <w:rsid w:val="00522FC9"/>
    <w:rPr>
      <w:b/>
      <w:bCs/>
    </w:rPr>
  </w:style>
  <w:style w:type="paragraph" w:customStyle="1" w:styleId="ComparativeNumberUnderlineHighlight">
    <w:name w:val="Comparative Number Underline Highlight"/>
    <w:basedOn w:val="ComparativeNumber"/>
    <w:uiPriority w:val="99"/>
    <w:rsid w:val="00522FC9"/>
    <w:rPr>
      <w:b/>
      <w:bCs/>
      <w:u w:val="single"/>
    </w:rPr>
  </w:style>
  <w:style w:type="paragraph" w:customStyle="1" w:styleId="ComparativeNumberUnderline">
    <w:name w:val="Comparative Number Underline"/>
    <w:basedOn w:val="ComparativeNumber"/>
    <w:uiPriority w:val="99"/>
    <w:rsid w:val="00522FC9"/>
    <w:rPr>
      <w:u w:val="single"/>
    </w:rPr>
  </w:style>
  <w:style w:type="paragraph" w:customStyle="1" w:styleId="ComparativeNegativeNumber">
    <w:name w:val="Comparative Negative Number"/>
    <w:basedOn w:val="Normal"/>
    <w:uiPriority w:val="99"/>
    <w:rsid w:val="00522FC9"/>
    <w:rPr>
      <w:color w:val="auto"/>
    </w:rPr>
  </w:style>
  <w:style w:type="paragraph" w:customStyle="1" w:styleId="ComparativeNegativeNumberHighlight">
    <w:name w:val="Comparative Negative Number Highlight"/>
    <w:basedOn w:val="ComparativeNegativeNumber"/>
    <w:uiPriority w:val="99"/>
    <w:rsid w:val="00522FC9"/>
    <w:rPr>
      <w:b/>
      <w:bCs/>
    </w:rPr>
  </w:style>
  <w:style w:type="paragraph" w:customStyle="1" w:styleId="ComparativeNegativeNumberUnderlineHighlight">
    <w:name w:val="Comparative Negative Number Underline Highlight"/>
    <w:basedOn w:val="ComparativeNegativeNumber"/>
    <w:uiPriority w:val="99"/>
    <w:rsid w:val="00522FC9"/>
    <w:rPr>
      <w:b/>
      <w:bCs/>
      <w:u w:val="single"/>
    </w:rPr>
  </w:style>
  <w:style w:type="paragraph" w:customStyle="1" w:styleId="ComparativeNegativeNumberUnderline">
    <w:name w:val="Comparative Negative Number Underline"/>
    <w:basedOn w:val="ComparativeNegativeNumber"/>
    <w:uiPriority w:val="99"/>
    <w:rsid w:val="00522FC9"/>
    <w:rPr>
      <w:u w:val="single"/>
    </w:rPr>
  </w:style>
  <w:style w:type="paragraph" w:customStyle="1" w:styleId="FixedPitch">
    <w:name w:val="Fixed Pitch"/>
    <w:basedOn w:val="Normal"/>
    <w:uiPriority w:val="99"/>
    <w:rsid w:val="00522FC9"/>
    <w:rPr>
      <w:rFonts w:ascii="Courier New" w:hAnsi="Courier New" w:cs="Courier New"/>
      <w:color w:val="auto"/>
    </w:rPr>
  </w:style>
  <w:style w:type="paragraph" w:customStyle="1" w:styleId="FixedPitchHighlight">
    <w:name w:val="Fixed Pitch Highlight"/>
    <w:basedOn w:val="FixedPitch"/>
    <w:uiPriority w:val="99"/>
    <w:rsid w:val="00522FC9"/>
    <w:rPr>
      <w:b/>
      <w:bCs/>
    </w:rPr>
  </w:style>
  <w:style w:type="paragraph" w:customStyle="1" w:styleId="FixedPitchUnderlineHighlight">
    <w:name w:val="Fixed Pitch Underline Highlight"/>
    <w:basedOn w:val="FixedPitch"/>
    <w:uiPriority w:val="99"/>
    <w:rsid w:val="00522FC9"/>
    <w:rPr>
      <w:b/>
      <w:bCs/>
      <w:u w:val="single"/>
    </w:rPr>
  </w:style>
  <w:style w:type="paragraph" w:customStyle="1" w:styleId="FixedPitchUnderline">
    <w:name w:val="Fixed Pitch Underline"/>
    <w:basedOn w:val="FixedPitch"/>
    <w:uiPriority w:val="99"/>
    <w:rsid w:val="00522FC9"/>
    <w:rPr>
      <w:u w:val="single"/>
    </w:rPr>
  </w:style>
  <w:style w:type="paragraph" w:customStyle="1" w:styleId="Bullet">
    <w:name w:val="Bullet"/>
    <w:basedOn w:val="Normal"/>
    <w:uiPriority w:val="99"/>
    <w:rsid w:val="00522FC9"/>
    <w:rPr>
      <w:rFonts w:ascii="Arial" w:hAnsi="Arial" w:cs="Arial"/>
      <w:color w:val="auto"/>
    </w:rPr>
  </w:style>
  <w:style w:type="paragraph" w:customStyle="1" w:styleId="BulletHighlight">
    <w:name w:val="Bullet Highlight"/>
    <w:basedOn w:val="Bullet"/>
    <w:uiPriority w:val="99"/>
    <w:rsid w:val="00522FC9"/>
  </w:style>
  <w:style w:type="paragraph" w:customStyle="1" w:styleId="BulletUnderlineHighlight">
    <w:name w:val="Bullet Underline Highlight"/>
    <w:basedOn w:val="Bullet"/>
    <w:uiPriority w:val="99"/>
    <w:rsid w:val="00522FC9"/>
  </w:style>
  <w:style w:type="paragraph" w:customStyle="1" w:styleId="BulletUnderline">
    <w:name w:val="Bullet Underline"/>
    <w:basedOn w:val="Bullet"/>
    <w:uiPriority w:val="99"/>
    <w:rsid w:val="00522FC9"/>
  </w:style>
  <w:style w:type="paragraph" w:styleId="BalloonText">
    <w:name w:val="Balloon Text"/>
    <w:basedOn w:val="Normal"/>
    <w:link w:val="BalloonTextChar"/>
    <w:uiPriority w:val="99"/>
    <w:rsid w:val="00522FC9"/>
    <w:rPr>
      <w:rFonts w:ascii="Tahoma" w:hAnsi="Tahoma" w:cs="Tahoma"/>
      <w:sz w:val="16"/>
      <w:szCs w:val="16"/>
    </w:rPr>
  </w:style>
  <w:style w:type="character" w:customStyle="1" w:styleId="BalloonTextChar">
    <w:name w:val="Balloon Text Char"/>
    <w:link w:val="BalloonText"/>
    <w:uiPriority w:val="99"/>
    <w:semiHidden/>
    <w:locked/>
    <w:rsid w:val="00522FC9"/>
    <w:rPr>
      <w:rFonts w:ascii="Tahoma" w:hAnsi="Tahoma" w:cs="Tahoma"/>
      <w:color w:val="000000"/>
      <w:sz w:val="16"/>
      <w:szCs w:val="16"/>
      <w:lang w:val="en-US" w:eastAsia="en-US"/>
    </w:rPr>
  </w:style>
  <w:style w:type="paragraph" w:styleId="BlockText">
    <w:name w:val="Block Text"/>
    <w:basedOn w:val="Normal"/>
    <w:uiPriority w:val="99"/>
    <w:rsid w:val="00522FC9"/>
    <w:pPr>
      <w:keepLines w:val="0"/>
      <w:tabs>
        <w:tab w:val="left" w:pos="438"/>
        <w:tab w:val="left" w:pos="1080"/>
      </w:tabs>
      <w:ind w:left="1080" w:right="438" w:hanging="630"/>
      <w:jc w:val="both"/>
    </w:pPr>
  </w:style>
  <w:style w:type="paragraph" w:styleId="BodyText2">
    <w:name w:val="Body Text 2"/>
    <w:basedOn w:val="Normal"/>
    <w:link w:val="BodyText2Char"/>
    <w:uiPriority w:val="99"/>
    <w:rsid w:val="00522FC9"/>
    <w:pPr>
      <w:tabs>
        <w:tab w:val="left" w:pos="2865"/>
      </w:tabs>
      <w:ind w:left="450"/>
    </w:pPr>
  </w:style>
  <w:style w:type="character" w:customStyle="1" w:styleId="BodyText2Char">
    <w:name w:val="Body Text 2 Char"/>
    <w:link w:val="BodyText2"/>
    <w:uiPriority w:val="99"/>
    <w:semiHidden/>
    <w:locked/>
    <w:rsid w:val="00522FC9"/>
    <w:rPr>
      <w:rFonts w:cs="Times New Roman"/>
      <w:color w:val="000000"/>
      <w:sz w:val="20"/>
      <w:szCs w:val="20"/>
      <w:lang w:val="en-US" w:eastAsia="en-US"/>
    </w:rPr>
  </w:style>
  <w:style w:type="paragraph" w:styleId="Header">
    <w:name w:val="header"/>
    <w:basedOn w:val="Normal"/>
    <w:link w:val="HeaderChar"/>
    <w:uiPriority w:val="99"/>
    <w:rsid w:val="00522FC9"/>
    <w:pPr>
      <w:tabs>
        <w:tab w:val="center" w:pos="4153"/>
        <w:tab w:val="right" w:pos="8306"/>
      </w:tabs>
    </w:pPr>
  </w:style>
  <w:style w:type="character" w:customStyle="1" w:styleId="HeaderChar">
    <w:name w:val="Header Char"/>
    <w:link w:val="Header"/>
    <w:uiPriority w:val="99"/>
    <w:semiHidden/>
    <w:locked/>
    <w:rsid w:val="00522FC9"/>
    <w:rPr>
      <w:rFonts w:cs="Times New Roman"/>
      <w:color w:val="000000"/>
      <w:sz w:val="20"/>
      <w:szCs w:val="20"/>
      <w:lang w:val="en-US" w:eastAsia="en-US"/>
    </w:rPr>
  </w:style>
  <w:style w:type="paragraph" w:styleId="Footer">
    <w:name w:val="footer"/>
    <w:basedOn w:val="Normal"/>
    <w:link w:val="FooterChar"/>
    <w:uiPriority w:val="99"/>
    <w:rsid w:val="00522FC9"/>
    <w:pPr>
      <w:tabs>
        <w:tab w:val="center" w:pos="4153"/>
        <w:tab w:val="right" w:pos="8306"/>
      </w:tabs>
    </w:pPr>
  </w:style>
  <w:style w:type="character" w:customStyle="1" w:styleId="FooterChar">
    <w:name w:val="Footer Char"/>
    <w:link w:val="Footer"/>
    <w:uiPriority w:val="99"/>
    <w:semiHidden/>
    <w:locked/>
    <w:rsid w:val="00522FC9"/>
    <w:rPr>
      <w:rFonts w:cs="Times New Roman"/>
      <w:color w:val="000000"/>
      <w:sz w:val="20"/>
      <w:szCs w:val="20"/>
      <w:lang w:val="en-US" w:eastAsia="en-US"/>
    </w:rPr>
  </w:style>
  <w:style w:type="character" w:styleId="PageNumber">
    <w:name w:val="page number"/>
    <w:uiPriority w:val="99"/>
    <w:rsid w:val="002A7CFE"/>
    <w:rPr>
      <w:rFonts w:cs="Times New Roman"/>
    </w:rPr>
  </w:style>
  <w:style w:type="paragraph" w:customStyle="1" w:styleId="yiv1001884332msonormal">
    <w:name w:val="yiv1001884332msonormal"/>
    <w:basedOn w:val="Normal"/>
    <w:rsid w:val="00606713"/>
    <w:pPr>
      <w:keepLines w:val="0"/>
      <w:widowControl/>
      <w:autoSpaceDE/>
      <w:autoSpaceDN/>
      <w:spacing w:before="100" w:beforeAutospacing="1" w:after="100" w:afterAutospacing="1"/>
    </w:pPr>
    <w:rPr>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75292">
      <w:bodyDiv w:val="1"/>
      <w:marLeft w:val="0"/>
      <w:marRight w:val="0"/>
      <w:marTop w:val="0"/>
      <w:marBottom w:val="0"/>
      <w:divBdr>
        <w:top w:val="none" w:sz="0" w:space="0" w:color="auto"/>
        <w:left w:val="none" w:sz="0" w:space="0" w:color="auto"/>
        <w:bottom w:val="none" w:sz="0" w:space="0" w:color="auto"/>
        <w:right w:val="none" w:sz="0" w:space="0" w:color="auto"/>
      </w:divBdr>
      <w:divsChild>
        <w:div w:id="1775981881">
          <w:marLeft w:val="0"/>
          <w:marRight w:val="0"/>
          <w:marTop w:val="0"/>
          <w:marBottom w:val="0"/>
          <w:divBdr>
            <w:top w:val="none" w:sz="0" w:space="0" w:color="auto"/>
            <w:left w:val="none" w:sz="0" w:space="0" w:color="auto"/>
            <w:bottom w:val="none" w:sz="0" w:space="0" w:color="auto"/>
            <w:right w:val="none" w:sz="0" w:space="0" w:color="auto"/>
          </w:divBdr>
          <w:divsChild>
            <w:div w:id="1666662787">
              <w:marLeft w:val="0"/>
              <w:marRight w:val="0"/>
              <w:marTop w:val="0"/>
              <w:marBottom w:val="0"/>
              <w:divBdr>
                <w:top w:val="none" w:sz="0" w:space="0" w:color="auto"/>
                <w:left w:val="none" w:sz="0" w:space="0" w:color="auto"/>
                <w:bottom w:val="none" w:sz="0" w:space="0" w:color="auto"/>
                <w:right w:val="none" w:sz="0" w:space="0" w:color="auto"/>
              </w:divBdr>
              <w:divsChild>
                <w:div w:id="196233811">
                  <w:marLeft w:val="0"/>
                  <w:marRight w:val="0"/>
                  <w:marTop w:val="0"/>
                  <w:marBottom w:val="0"/>
                  <w:divBdr>
                    <w:top w:val="none" w:sz="0" w:space="0" w:color="auto"/>
                    <w:left w:val="none" w:sz="0" w:space="0" w:color="auto"/>
                    <w:bottom w:val="none" w:sz="0" w:space="0" w:color="auto"/>
                    <w:right w:val="none" w:sz="0" w:space="0" w:color="auto"/>
                  </w:divBdr>
                  <w:divsChild>
                    <w:div w:id="1196389838">
                      <w:marLeft w:val="0"/>
                      <w:marRight w:val="0"/>
                      <w:marTop w:val="0"/>
                      <w:marBottom w:val="0"/>
                      <w:divBdr>
                        <w:top w:val="none" w:sz="0" w:space="0" w:color="auto"/>
                        <w:left w:val="none" w:sz="0" w:space="0" w:color="auto"/>
                        <w:bottom w:val="none" w:sz="0" w:space="0" w:color="auto"/>
                        <w:right w:val="none" w:sz="0" w:space="0" w:color="auto"/>
                      </w:divBdr>
                      <w:divsChild>
                        <w:div w:id="1982924312">
                          <w:marLeft w:val="0"/>
                          <w:marRight w:val="0"/>
                          <w:marTop w:val="0"/>
                          <w:marBottom w:val="0"/>
                          <w:divBdr>
                            <w:top w:val="none" w:sz="0" w:space="0" w:color="auto"/>
                            <w:left w:val="none" w:sz="0" w:space="0" w:color="auto"/>
                            <w:bottom w:val="none" w:sz="0" w:space="0" w:color="auto"/>
                            <w:right w:val="none" w:sz="0" w:space="0" w:color="auto"/>
                          </w:divBdr>
                          <w:divsChild>
                            <w:div w:id="276329073">
                              <w:marLeft w:val="0"/>
                              <w:marRight w:val="0"/>
                              <w:marTop w:val="0"/>
                              <w:marBottom w:val="0"/>
                              <w:divBdr>
                                <w:top w:val="none" w:sz="0" w:space="0" w:color="auto"/>
                                <w:left w:val="none" w:sz="0" w:space="0" w:color="auto"/>
                                <w:bottom w:val="none" w:sz="0" w:space="0" w:color="auto"/>
                                <w:right w:val="none" w:sz="0" w:space="0" w:color="auto"/>
                              </w:divBdr>
                              <w:divsChild>
                                <w:div w:id="1226986752">
                                  <w:marLeft w:val="0"/>
                                  <w:marRight w:val="0"/>
                                  <w:marTop w:val="240"/>
                                  <w:marBottom w:val="240"/>
                                  <w:divBdr>
                                    <w:top w:val="none" w:sz="0" w:space="0" w:color="auto"/>
                                    <w:left w:val="none" w:sz="0" w:space="0" w:color="auto"/>
                                    <w:bottom w:val="none" w:sz="0" w:space="0" w:color="auto"/>
                                    <w:right w:val="none" w:sz="0" w:space="0" w:color="auto"/>
                                  </w:divBdr>
                                  <w:divsChild>
                                    <w:div w:id="1028531735">
                                      <w:marLeft w:val="0"/>
                                      <w:marRight w:val="0"/>
                                      <w:marTop w:val="0"/>
                                      <w:marBottom w:val="0"/>
                                      <w:divBdr>
                                        <w:top w:val="none" w:sz="0" w:space="0" w:color="auto"/>
                                        <w:left w:val="none" w:sz="0" w:space="0" w:color="auto"/>
                                        <w:bottom w:val="none" w:sz="0" w:space="0" w:color="auto"/>
                                        <w:right w:val="none" w:sz="0" w:space="0" w:color="auto"/>
                                      </w:divBdr>
                                      <w:divsChild>
                                        <w:div w:id="13882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569154">
      <w:bodyDiv w:val="1"/>
      <w:marLeft w:val="0"/>
      <w:marRight w:val="0"/>
      <w:marTop w:val="0"/>
      <w:marBottom w:val="0"/>
      <w:divBdr>
        <w:top w:val="none" w:sz="0" w:space="0" w:color="auto"/>
        <w:left w:val="none" w:sz="0" w:space="0" w:color="auto"/>
        <w:bottom w:val="none" w:sz="0" w:space="0" w:color="auto"/>
        <w:right w:val="none" w:sz="0" w:space="0" w:color="auto"/>
      </w:divBdr>
    </w:div>
    <w:div w:id="1174956260">
      <w:bodyDiv w:val="1"/>
      <w:marLeft w:val="0"/>
      <w:marRight w:val="0"/>
      <w:marTop w:val="0"/>
      <w:marBottom w:val="0"/>
      <w:divBdr>
        <w:top w:val="none" w:sz="0" w:space="0" w:color="auto"/>
        <w:left w:val="none" w:sz="0" w:space="0" w:color="auto"/>
        <w:bottom w:val="none" w:sz="0" w:space="0" w:color="auto"/>
        <w:right w:val="none" w:sz="0" w:space="0" w:color="auto"/>
      </w:divBdr>
      <w:divsChild>
        <w:div w:id="632905504">
          <w:marLeft w:val="0"/>
          <w:marRight w:val="0"/>
          <w:marTop w:val="0"/>
          <w:marBottom w:val="180"/>
          <w:divBdr>
            <w:top w:val="none" w:sz="0" w:space="0" w:color="auto"/>
            <w:left w:val="none" w:sz="0" w:space="0" w:color="auto"/>
            <w:bottom w:val="none" w:sz="0" w:space="0" w:color="auto"/>
            <w:right w:val="none" w:sz="0" w:space="0" w:color="auto"/>
          </w:divBdr>
          <w:divsChild>
            <w:div w:id="2032686297">
              <w:marLeft w:val="0"/>
              <w:marRight w:val="0"/>
              <w:marTop w:val="0"/>
              <w:marBottom w:val="0"/>
              <w:divBdr>
                <w:top w:val="none" w:sz="0" w:space="0" w:color="auto"/>
                <w:left w:val="none" w:sz="0" w:space="0" w:color="auto"/>
                <w:bottom w:val="none" w:sz="0" w:space="0" w:color="auto"/>
                <w:right w:val="none" w:sz="0" w:space="0" w:color="auto"/>
              </w:divBdr>
              <w:divsChild>
                <w:div w:id="25952396">
                  <w:marLeft w:val="0"/>
                  <w:marRight w:val="0"/>
                  <w:marTop w:val="0"/>
                  <w:marBottom w:val="0"/>
                  <w:divBdr>
                    <w:top w:val="none" w:sz="0" w:space="0" w:color="auto"/>
                    <w:left w:val="none" w:sz="0" w:space="0" w:color="auto"/>
                    <w:bottom w:val="none" w:sz="0" w:space="0" w:color="auto"/>
                    <w:right w:val="none" w:sz="0" w:space="0" w:color="auto"/>
                  </w:divBdr>
                  <w:divsChild>
                    <w:div w:id="1007632802">
                      <w:marLeft w:val="0"/>
                      <w:marRight w:val="0"/>
                      <w:marTop w:val="0"/>
                      <w:marBottom w:val="0"/>
                      <w:divBdr>
                        <w:top w:val="none" w:sz="0" w:space="0" w:color="auto"/>
                        <w:left w:val="none" w:sz="0" w:space="0" w:color="auto"/>
                        <w:bottom w:val="none" w:sz="0" w:space="0" w:color="auto"/>
                        <w:right w:val="none" w:sz="0" w:space="0" w:color="auto"/>
                      </w:divBdr>
                      <w:divsChild>
                        <w:div w:id="611278369">
                          <w:marLeft w:val="0"/>
                          <w:marRight w:val="0"/>
                          <w:marTop w:val="0"/>
                          <w:marBottom w:val="0"/>
                          <w:divBdr>
                            <w:top w:val="none" w:sz="0" w:space="0" w:color="auto"/>
                            <w:left w:val="none" w:sz="0" w:space="0" w:color="auto"/>
                            <w:bottom w:val="none" w:sz="0" w:space="0" w:color="auto"/>
                            <w:right w:val="none" w:sz="0" w:space="0" w:color="auto"/>
                          </w:divBdr>
                          <w:divsChild>
                            <w:div w:id="1853763255">
                              <w:marLeft w:val="0"/>
                              <w:marRight w:val="0"/>
                              <w:marTop w:val="0"/>
                              <w:marBottom w:val="0"/>
                              <w:divBdr>
                                <w:top w:val="none" w:sz="0" w:space="0" w:color="auto"/>
                                <w:left w:val="none" w:sz="0" w:space="0" w:color="auto"/>
                                <w:bottom w:val="none" w:sz="0" w:space="0" w:color="auto"/>
                                <w:right w:val="none" w:sz="0" w:space="0" w:color="auto"/>
                              </w:divBdr>
                            </w:div>
                            <w:div w:id="1227230102">
                              <w:marLeft w:val="0"/>
                              <w:marRight w:val="0"/>
                              <w:marTop w:val="0"/>
                              <w:marBottom w:val="0"/>
                              <w:divBdr>
                                <w:top w:val="none" w:sz="0" w:space="0" w:color="auto"/>
                                <w:left w:val="none" w:sz="0" w:space="0" w:color="auto"/>
                                <w:bottom w:val="none" w:sz="0" w:space="0" w:color="auto"/>
                                <w:right w:val="none" w:sz="0" w:space="0" w:color="auto"/>
                              </w:divBdr>
                            </w:div>
                            <w:div w:id="2109497706">
                              <w:marLeft w:val="0"/>
                              <w:marRight w:val="0"/>
                              <w:marTop w:val="0"/>
                              <w:marBottom w:val="0"/>
                              <w:divBdr>
                                <w:top w:val="none" w:sz="0" w:space="0" w:color="auto"/>
                                <w:left w:val="none" w:sz="0" w:space="0" w:color="auto"/>
                                <w:bottom w:val="none" w:sz="0" w:space="0" w:color="auto"/>
                                <w:right w:val="none" w:sz="0" w:space="0" w:color="auto"/>
                              </w:divBdr>
                            </w:div>
                            <w:div w:id="1459909916">
                              <w:marLeft w:val="0"/>
                              <w:marRight w:val="0"/>
                              <w:marTop w:val="0"/>
                              <w:marBottom w:val="0"/>
                              <w:divBdr>
                                <w:top w:val="none" w:sz="0" w:space="0" w:color="auto"/>
                                <w:left w:val="none" w:sz="0" w:space="0" w:color="auto"/>
                                <w:bottom w:val="none" w:sz="0" w:space="0" w:color="auto"/>
                                <w:right w:val="none" w:sz="0" w:space="0" w:color="auto"/>
                              </w:divBdr>
                            </w:div>
                            <w:div w:id="1341349584">
                              <w:marLeft w:val="0"/>
                              <w:marRight w:val="0"/>
                              <w:marTop w:val="0"/>
                              <w:marBottom w:val="0"/>
                              <w:divBdr>
                                <w:top w:val="none" w:sz="0" w:space="0" w:color="auto"/>
                                <w:left w:val="none" w:sz="0" w:space="0" w:color="auto"/>
                                <w:bottom w:val="none" w:sz="0" w:space="0" w:color="auto"/>
                                <w:right w:val="none" w:sz="0" w:space="0" w:color="auto"/>
                              </w:divBdr>
                            </w:div>
                            <w:div w:id="1656058776">
                              <w:marLeft w:val="0"/>
                              <w:marRight w:val="0"/>
                              <w:marTop w:val="0"/>
                              <w:marBottom w:val="0"/>
                              <w:divBdr>
                                <w:top w:val="none" w:sz="0" w:space="0" w:color="auto"/>
                                <w:left w:val="none" w:sz="0" w:space="0" w:color="auto"/>
                                <w:bottom w:val="none" w:sz="0" w:space="0" w:color="auto"/>
                                <w:right w:val="none" w:sz="0" w:space="0" w:color="auto"/>
                              </w:divBdr>
                            </w:div>
                            <w:div w:id="838274899">
                              <w:marLeft w:val="0"/>
                              <w:marRight w:val="0"/>
                              <w:marTop w:val="0"/>
                              <w:marBottom w:val="0"/>
                              <w:divBdr>
                                <w:top w:val="none" w:sz="0" w:space="0" w:color="auto"/>
                                <w:left w:val="none" w:sz="0" w:space="0" w:color="auto"/>
                                <w:bottom w:val="none" w:sz="0" w:space="0" w:color="auto"/>
                                <w:right w:val="none" w:sz="0" w:space="0" w:color="auto"/>
                              </w:divBdr>
                            </w:div>
                            <w:div w:id="1843004995">
                              <w:marLeft w:val="0"/>
                              <w:marRight w:val="0"/>
                              <w:marTop w:val="0"/>
                              <w:marBottom w:val="0"/>
                              <w:divBdr>
                                <w:top w:val="none" w:sz="0" w:space="0" w:color="auto"/>
                                <w:left w:val="none" w:sz="0" w:space="0" w:color="auto"/>
                                <w:bottom w:val="none" w:sz="0" w:space="0" w:color="auto"/>
                                <w:right w:val="none" w:sz="0" w:space="0" w:color="auto"/>
                              </w:divBdr>
                            </w:div>
                            <w:div w:id="1398288464">
                              <w:marLeft w:val="0"/>
                              <w:marRight w:val="0"/>
                              <w:marTop w:val="0"/>
                              <w:marBottom w:val="0"/>
                              <w:divBdr>
                                <w:top w:val="none" w:sz="0" w:space="0" w:color="auto"/>
                                <w:left w:val="none" w:sz="0" w:space="0" w:color="auto"/>
                                <w:bottom w:val="none" w:sz="0" w:space="0" w:color="auto"/>
                                <w:right w:val="none" w:sz="0" w:space="0" w:color="auto"/>
                              </w:divBdr>
                            </w:div>
                            <w:div w:id="311258970">
                              <w:marLeft w:val="0"/>
                              <w:marRight w:val="0"/>
                              <w:marTop w:val="0"/>
                              <w:marBottom w:val="0"/>
                              <w:divBdr>
                                <w:top w:val="none" w:sz="0" w:space="0" w:color="auto"/>
                                <w:left w:val="none" w:sz="0" w:space="0" w:color="auto"/>
                                <w:bottom w:val="none" w:sz="0" w:space="0" w:color="auto"/>
                                <w:right w:val="none" w:sz="0" w:space="0" w:color="auto"/>
                              </w:divBdr>
                            </w:div>
                            <w:div w:id="2051610121">
                              <w:marLeft w:val="0"/>
                              <w:marRight w:val="0"/>
                              <w:marTop w:val="0"/>
                              <w:marBottom w:val="0"/>
                              <w:divBdr>
                                <w:top w:val="none" w:sz="0" w:space="0" w:color="auto"/>
                                <w:left w:val="none" w:sz="0" w:space="0" w:color="auto"/>
                                <w:bottom w:val="none" w:sz="0" w:space="0" w:color="auto"/>
                                <w:right w:val="none" w:sz="0" w:space="0" w:color="auto"/>
                              </w:divBdr>
                            </w:div>
                            <w:div w:id="1476068495">
                              <w:marLeft w:val="0"/>
                              <w:marRight w:val="0"/>
                              <w:marTop w:val="0"/>
                              <w:marBottom w:val="0"/>
                              <w:divBdr>
                                <w:top w:val="none" w:sz="0" w:space="0" w:color="auto"/>
                                <w:left w:val="none" w:sz="0" w:space="0" w:color="auto"/>
                                <w:bottom w:val="none" w:sz="0" w:space="0" w:color="auto"/>
                                <w:right w:val="none" w:sz="0" w:space="0" w:color="auto"/>
                              </w:divBdr>
                            </w:div>
                            <w:div w:id="2116512466">
                              <w:marLeft w:val="0"/>
                              <w:marRight w:val="0"/>
                              <w:marTop w:val="0"/>
                              <w:marBottom w:val="0"/>
                              <w:divBdr>
                                <w:top w:val="none" w:sz="0" w:space="0" w:color="auto"/>
                                <w:left w:val="none" w:sz="0" w:space="0" w:color="auto"/>
                                <w:bottom w:val="none" w:sz="0" w:space="0" w:color="auto"/>
                                <w:right w:val="none" w:sz="0" w:space="0" w:color="auto"/>
                              </w:divBdr>
                            </w:div>
                            <w:div w:id="494809909">
                              <w:marLeft w:val="0"/>
                              <w:marRight w:val="0"/>
                              <w:marTop w:val="0"/>
                              <w:marBottom w:val="0"/>
                              <w:divBdr>
                                <w:top w:val="none" w:sz="0" w:space="0" w:color="auto"/>
                                <w:left w:val="none" w:sz="0" w:space="0" w:color="auto"/>
                                <w:bottom w:val="none" w:sz="0" w:space="0" w:color="auto"/>
                                <w:right w:val="none" w:sz="0" w:space="0" w:color="auto"/>
                              </w:divBdr>
                            </w:div>
                            <w:div w:id="271858500">
                              <w:marLeft w:val="0"/>
                              <w:marRight w:val="0"/>
                              <w:marTop w:val="0"/>
                              <w:marBottom w:val="0"/>
                              <w:divBdr>
                                <w:top w:val="none" w:sz="0" w:space="0" w:color="auto"/>
                                <w:left w:val="none" w:sz="0" w:space="0" w:color="auto"/>
                                <w:bottom w:val="none" w:sz="0" w:space="0" w:color="auto"/>
                                <w:right w:val="none" w:sz="0" w:space="0" w:color="auto"/>
                              </w:divBdr>
                            </w:div>
                            <w:div w:id="1267927723">
                              <w:marLeft w:val="0"/>
                              <w:marRight w:val="0"/>
                              <w:marTop w:val="0"/>
                              <w:marBottom w:val="0"/>
                              <w:divBdr>
                                <w:top w:val="none" w:sz="0" w:space="0" w:color="auto"/>
                                <w:left w:val="none" w:sz="0" w:space="0" w:color="auto"/>
                                <w:bottom w:val="none" w:sz="0" w:space="0" w:color="auto"/>
                                <w:right w:val="none" w:sz="0" w:space="0" w:color="auto"/>
                              </w:divBdr>
                            </w:div>
                            <w:div w:id="1561671020">
                              <w:marLeft w:val="0"/>
                              <w:marRight w:val="0"/>
                              <w:marTop w:val="0"/>
                              <w:marBottom w:val="0"/>
                              <w:divBdr>
                                <w:top w:val="none" w:sz="0" w:space="0" w:color="auto"/>
                                <w:left w:val="none" w:sz="0" w:space="0" w:color="auto"/>
                                <w:bottom w:val="none" w:sz="0" w:space="0" w:color="auto"/>
                                <w:right w:val="none" w:sz="0" w:space="0" w:color="auto"/>
                              </w:divBdr>
                            </w:div>
                            <w:div w:id="1994286938">
                              <w:marLeft w:val="0"/>
                              <w:marRight w:val="0"/>
                              <w:marTop w:val="0"/>
                              <w:marBottom w:val="0"/>
                              <w:divBdr>
                                <w:top w:val="none" w:sz="0" w:space="0" w:color="auto"/>
                                <w:left w:val="none" w:sz="0" w:space="0" w:color="auto"/>
                                <w:bottom w:val="none" w:sz="0" w:space="0" w:color="auto"/>
                                <w:right w:val="none" w:sz="0" w:space="0" w:color="auto"/>
                              </w:divBdr>
                            </w:div>
                            <w:div w:id="297956211">
                              <w:marLeft w:val="0"/>
                              <w:marRight w:val="0"/>
                              <w:marTop w:val="0"/>
                              <w:marBottom w:val="0"/>
                              <w:divBdr>
                                <w:top w:val="none" w:sz="0" w:space="0" w:color="auto"/>
                                <w:left w:val="none" w:sz="0" w:space="0" w:color="auto"/>
                                <w:bottom w:val="none" w:sz="0" w:space="0" w:color="auto"/>
                                <w:right w:val="none" w:sz="0" w:space="0" w:color="auto"/>
                              </w:divBdr>
                            </w:div>
                            <w:div w:id="495000455">
                              <w:marLeft w:val="0"/>
                              <w:marRight w:val="0"/>
                              <w:marTop w:val="0"/>
                              <w:marBottom w:val="0"/>
                              <w:divBdr>
                                <w:top w:val="none" w:sz="0" w:space="0" w:color="auto"/>
                                <w:left w:val="none" w:sz="0" w:space="0" w:color="auto"/>
                                <w:bottom w:val="none" w:sz="0" w:space="0" w:color="auto"/>
                                <w:right w:val="none" w:sz="0" w:space="0" w:color="auto"/>
                              </w:divBdr>
                            </w:div>
                            <w:div w:id="341401214">
                              <w:marLeft w:val="0"/>
                              <w:marRight w:val="0"/>
                              <w:marTop w:val="0"/>
                              <w:marBottom w:val="0"/>
                              <w:divBdr>
                                <w:top w:val="none" w:sz="0" w:space="0" w:color="auto"/>
                                <w:left w:val="none" w:sz="0" w:space="0" w:color="auto"/>
                                <w:bottom w:val="none" w:sz="0" w:space="0" w:color="auto"/>
                                <w:right w:val="none" w:sz="0" w:space="0" w:color="auto"/>
                              </w:divBdr>
                            </w:div>
                            <w:div w:id="893274486">
                              <w:marLeft w:val="0"/>
                              <w:marRight w:val="0"/>
                              <w:marTop w:val="0"/>
                              <w:marBottom w:val="0"/>
                              <w:divBdr>
                                <w:top w:val="none" w:sz="0" w:space="0" w:color="auto"/>
                                <w:left w:val="none" w:sz="0" w:space="0" w:color="auto"/>
                                <w:bottom w:val="none" w:sz="0" w:space="0" w:color="auto"/>
                                <w:right w:val="none" w:sz="0" w:space="0" w:color="auto"/>
                              </w:divBdr>
                            </w:div>
                            <w:div w:id="1388602348">
                              <w:marLeft w:val="0"/>
                              <w:marRight w:val="0"/>
                              <w:marTop w:val="0"/>
                              <w:marBottom w:val="0"/>
                              <w:divBdr>
                                <w:top w:val="none" w:sz="0" w:space="0" w:color="auto"/>
                                <w:left w:val="none" w:sz="0" w:space="0" w:color="auto"/>
                                <w:bottom w:val="none" w:sz="0" w:space="0" w:color="auto"/>
                                <w:right w:val="none" w:sz="0" w:space="0" w:color="auto"/>
                              </w:divBdr>
                            </w:div>
                            <w:div w:id="1848204777">
                              <w:marLeft w:val="0"/>
                              <w:marRight w:val="0"/>
                              <w:marTop w:val="0"/>
                              <w:marBottom w:val="0"/>
                              <w:divBdr>
                                <w:top w:val="none" w:sz="0" w:space="0" w:color="auto"/>
                                <w:left w:val="none" w:sz="0" w:space="0" w:color="auto"/>
                                <w:bottom w:val="none" w:sz="0" w:space="0" w:color="auto"/>
                                <w:right w:val="none" w:sz="0" w:space="0" w:color="auto"/>
                              </w:divBdr>
                            </w:div>
                            <w:div w:id="1612317661">
                              <w:marLeft w:val="0"/>
                              <w:marRight w:val="0"/>
                              <w:marTop w:val="0"/>
                              <w:marBottom w:val="0"/>
                              <w:divBdr>
                                <w:top w:val="none" w:sz="0" w:space="0" w:color="auto"/>
                                <w:left w:val="none" w:sz="0" w:space="0" w:color="auto"/>
                                <w:bottom w:val="none" w:sz="0" w:space="0" w:color="auto"/>
                                <w:right w:val="none" w:sz="0" w:space="0" w:color="auto"/>
                              </w:divBdr>
                            </w:div>
                            <w:div w:id="856501624">
                              <w:marLeft w:val="0"/>
                              <w:marRight w:val="0"/>
                              <w:marTop w:val="0"/>
                              <w:marBottom w:val="0"/>
                              <w:divBdr>
                                <w:top w:val="none" w:sz="0" w:space="0" w:color="auto"/>
                                <w:left w:val="none" w:sz="0" w:space="0" w:color="auto"/>
                                <w:bottom w:val="none" w:sz="0" w:space="0" w:color="auto"/>
                                <w:right w:val="none" w:sz="0" w:space="0" w:color="auto"/>
                              </w:divBdr>
                            </w:div>
                            <w:div w:id="2058846154">
                              <w:marLeft w:val="0"/>
                              <w:marRight w:val="0"/>
                              <w:marTop w:val="0"/>
                              <w:marBottom w:val="0"/>
                              <w:divBdr>
                                <w:top w:val="none" w:sz="0" w:space="0" w:color="auto"/>
                                <w:left w:val="none" w:sz="0" w:space="0" w:color="auto"/>
                                <w:bottom w:val="none" w:sz="0" w:space="0" w:color="auto"/>
                                <w:right w:val="none" w:sz="0" w:space="0" w:color="auto"/>
                              </w:divBdr>
                            </w:div>
                            <w:div w:id="167597381">
                              <w:marLeft w:val="0"/>
                              <w:marRight w:val="0"/>
                              <w:marTop w:val="0"/>
                              <w:marBottom w:val="0"/>
                              <w:divBdr>
                                <w:top w:val="none" w:sz="0" w:space="0" w:color="auto"/>
                                <w:left w:val="none" w:sz="0" w:space="0" w:color="auto"/>
                                <w:bottom w:val="none" w:sz="0" w:space="0" w:color="auto"/>
                                <w:right w:val="none" w:sz="0" w:space="0" w:color="auto"/>
                              </w:divBdr>
                            </w:div>
                            <w:div w:id="1641689351">
                              <w:marLeft w:val="0"/>
                              <w:marRight w:val="0"/>
                              <w:marTop w:val="0"/>
                              <w:marBottom w:val="0"/>
                              <w:divBdr>
                                <w:top w:val="none" w:sz="0" w:space="0" w:color="auto"/>
                                <w:left w:val="none" w:sz="0" w:space="0" w:color="auto"/>
                                <w:bottom w:val="none" w:sz="0" w:space="0" w:color="auto"/>
                                <w:right w:val="none" w:sz="0" w:space="0" w:color="auto"/>
                              </w:divBdr>
                            </w:div>
                            <w:div w:id="1778328510">
                              <w:marLeft w:val="0"/>
                              <w:marRight w:val="0"/>
                              <w:marTop w:val="0"/>
                              <w:marBottom w:val="0"/>
                              <w:divBdr>
                                <w:top w:val="none" w:sz="0" w:space="0" w:color="auto"/>
                                <w:left w:val="none" w:sz="0" w:space="0" w:color="auto"/>
                                <w:bottom w:val="none" w:sz="0" w:space="0" w:color="auto"/>
                                <w:right w:val="none" w:sz="0" w:space="0" w:color="auto"/>
                              </w:divBdr>
                            </w:div>
                            <w:div w:id="993146404">
                              <w:marLeft w:val="0"/>
                              <w:marRight w:val="0"/>
                              <w:marTop w:val="0"/>
                              <w:marBottom w:val="0"/>
                              <w:divBdr>
                                <w:top w:val="none" w:sz="0" w:space="0" w:color="auto"/>
                                <w:left w:val="none" w:sz="0" w:space="0" w:color="auto"/>
                                <w:bottom w:val="none" w:sz="0" w:space="0" w:color="auto"/>
                                <w:right w:val="none" w:sz="0" w:space="0" w:color="auto"/>
                              </w:divBdr>
                            </w:div>
                            <w:div w:id="404184247">
                              <w:marLeft w:val="0"/>
                              <w:marRight w:val="0"/>
                              <w:marTop w:val="0"/>
                              <w:marBottom w:val="0"/>
                              <w:divBdr>
                                <w:top w:val="none" w:sz="0" w:space="0" w:color="auto"/>
                                <w:left w:val="none" w:sz="0" w:space="0" w:color="auto"/>
                                <w:bottom w:val="none" w:sz="0" w:space="0" w:color="auto"/>
                                <w:right w:val="none" w:sz="0" w:space="0" w:color="auto"/>
                              </w:divBdr>
                            </w:div>
                            <w:div w:id="1827546080">
                              <w:marLeft w:val="0"/>
                              <w:marRight w:val="0"/>
                              <w:marTop w:val="0"/>
                              <w:marBottom w:val="0"/>
                              <w:divBdr>
                                <w:top w:val="none" w:sz="0" w:space="0" w:color="auto"/>
                                <w:left w:val="none" w:sz="0" w:space="0" w:color="auto"/>
                                <w:bottom w:val="none" w:sz="0" w:space="0" w:color="auto"/>
                                <w:right w:val="none" w:sz="0" w:space="0" w:color="auto"/>
                              </w:divBdr>
                            </w:div>
                            <w:div w:id="1426001050">
                              <w:marLeft w:val="0"/>
                              <w:marRight w:val="0"/>
                              <w:marTop w:val="0"/>
                              <w:marBottom w:val="0"/>
                              <w:divBdr>
                                <w:top w:val="none" w:sz="0" w:space="0" w:color="auto"/>
                                <w:left w:val="none" w:sz="0" w:space="0" w:color="auto"/>
                                <w:bottom w:val="none" w:sz="0" w:space="0" w:color="auto"/>
                                <w:right w:val="none" w:sz="0" w:space="0" w:color="auto"/>
                              </w:divBdr>
                            </w:div>
                            <w:div w:id="1829252036">
                              <w:marLeft w:val="0"/>
                              <w:marRight w:val="0"/>
                              <w:marTop w:val="0"/>
                              <w:marBottom w:val="0"/>
                              <w:divBdr>
                                <w:top w:val="none" w:sz="0" w:space="0" w:color="auto"/>
                                <w:left w:val="none" w:sz="0" w:space="0" w:color="auto"/>
                                <w:bottom w:val="none" w:sz="0" w:space="0" w:color="auto"/>
                                <w:right w:val="none" w:sz="0" w:space="0" w:color="auto"/>
                              </w:divBdr>
                            </w:div>
                            <w:div w:id="183787491">
                              <w:marLeft w:val="0"/>
                              <w:marRight w:val="0"/>
                              <w:marTop w:val="0"/>
                              <w:marBottom w:val="0"/>
                              <w:divBdr>
                                <w:top w:val="none" w:sz="0" w:space="0" w:color="auto"/>
                                <w:left w:val="none" w:sz="0" w:space="0" w:color="auto"/>
                                <w:bottom w:val="none" w:sz="0" w:space="0" w:color="auto"/>
                                <w:right w:val="none" w:sz="0" w:space="0" w:color="auto"/>
                              </w:divBdr>
                            </w:div>
                            <w:div w:id="684017194">
                              <w:marLeft w:val="0"/>
                              <w:marRight w:val="0"/>
                              <w:marTop w:val="0"/>
                              <w:marBottom w:val="0"/>
                              <w:divBdr>
                                <w:top w:val="none" w:sz="0" w:space="0" w:color="auto"/>
                                <w:left w:val="none" w:sz="0" w:space="0" w:color="auto"/>
                                <w:bottom w:val="none" w:sz="0" w:space="0" w:color="auto"/>
                                <w:right w:val="none" w:sz="0" w:space="0" w:color="auto"/>
                              </w:divBdr>
                            </w:div>
                            <w:div w:id="1552771338">
                              <w:marLeft w:val="0"/>
                              <w:marRight w:val="0"/>
                              <w:marTop w:val="0"/>
                              <w:marBottom w:val="0"/>
                              <w:divBdr>
                                <w:top w:val="none" w:sz="0" w:space="0" w:color="auto"/>
                                <w:left w:val="none" w:sz="0" w:space="0" w:color="auto"/>
                                <w:bottom w:val="none" w:sz="0" w:space="0" w:color="auto"/>
                                <w:right w:val="none" w:sz="0" w:space="0" w:color="auto"/>
                              </w:divBdr>
                            </w:div>
                            <w:div w:id="971204494">
                              <w:marLeft w:val="0"/>
                              <w:marRight w:val="0"/>
                              <w:marTop w:val="0"/>
                              <w:marBottom w:val="0"/>
                              <w:divBdr>
                                <w:top w:val="none" w:sz="0" w:space="0" w:color="auto"/>
                                <w:left w:val="none" w:sz="0" w:space="0" w:color="auto"/>
                                <w:bottom w:val="none" w:sz="0" w:space="0" w:color="auto"/>
                                <w:right w:val="none" w:sz="0" w:space="0" w:color="auto"/>
                              </w:divBdr>
                            </w:div>
                            <w:div w:id="12274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4107">
          <w:marLeft w:val="0"/>
          <w:marRight w:val="0"/>
          <w:marTop w:val="0"/>
          <w:marBottom w:val="180"/>
          <w:divBdr>
            <w:top w:val="none" w:sz="0" w:space="0" w:color="auto"/>
            <w:left w:val="none" w:sz="0" w:space="0" w:color="auto"/>
            <w:bottom w:val="none" w:sz="0" w:space="0" w:color="auto"/>
            <w:right w:val="none" w:sz="0" w:space="0" w:color="auto"/>
          </w:divBdr>
          <w:divsChild>
            <w:div w:id="1685935097">
              <w:marLeft w:val="0"/>
              <w:marRight w:val="0"/>
              <w:marTop w:val="0"/>
              <w:marBottom w:val="0"/>
              <w:divBdr>
                <w:top w:val="none" w:sz="0" w:space="0" w:color="auto"/>
                <w:left w:val="none" w:sz="0" w:space="0" w:color="auto"/>
                <w:bottom w:val="none" w:sz="0" w:space="0" w:color="auto"/>
                <w:right w:val="none" w:sz="0" w:space="0" w:color="auto"/>
              </w:divBdr>
              <w:divsChild>
                <w:div w:id="1644501520">
                  <w:marLeft w:val="0"/>
                  <w:marRight w:val="0"/>
                  <w:marTop w:val="0"/>
                  <w:marBottom w:val="0"/>
                  <w:divBdr>
                    <w:top w:val="none" w:sz="0" w:space="0" w:color="auto"/>
                    <w:left w:val="none" w:sz="0" w:space="0" w:color="auto"/>
                    <w:bottom w:val="none" w:sz="0" w:space="0" w:color="auto"/>
                    <w:right w:val="none" w:sz="0" w:space="0" w:color="auto"/>
                  </w:divBdr>
                  <w:divsChild>
                    <w:div w:id="1686983331">
                      <w:marLeft w:val="0"/>
                      <w:marRight w:val="0"/>
                      <w:marTop w:val="0"/>
                      <w:marBottom w:val="0"/>
                      <w:divBdr>
                        <w:top w:val="none" w:sz="0" w:space="0" w:color="auto"/>
                        <w:left w:val="none" w:sz="0" w:space="0" w:color="auto"/>
                        <w:bottom w:val="none" w:sz="0" w:space="0" w:color="auto"/>
                        <w:right w:val="none" w:sz="0" w:space="0" w:color="auto"/>
                      </w:divBdr>
                      <w:divsChild>
                        <w:div w:id="1212234138">
                          <w:marLeft w:val="0"/>
                          <w:marRight w:val="0"/>
                          <w:marTop w:val="0"/>
                          <w:marBottom w:val="0"/>
                          <w:divBdr>
                            <w:top w:val="none" w:sz="0" w:space="0" w:color="auto"/>
                            <w:left w:val="none" w:sz="0" w:space="0" w:color="auto"/>
                            <w:bottom w:val="none" w:sz="0" w:space="0" w:color="auto"/>
                            <w:right w:val="none" w:sz="0" w:space="0" w:color="auto"/>
                          </w:divBdr>
                          <w:divsChild>
                            <w:div w:id="2098019528">
                              <w:marLeft w:val="0"/>
                              <w:marRight w:val="0"/>
                              <w:marTop w:val="0"/>
                              <w:marBottom w:val="0"/>
                              <w:divBdr>
                                <w:top w:val="none" w:sz="0" w:space="0" w:color="auto"/>
                                <w:left w:val="none" w:sz="0" w:space="0" w:color="auto"/>
                                <w:bottom w:val="none" w:sz="0" w:space="0" w:color="auto"/>
                                <w:right w:val="none" w:sz="0" w:space="0" w:color="auto"/>
                              </w:divBdr>
                            </w:div>
                            <w:div w:id="1783528524">
                              <w:marLeft w:val="0"/>
                              <w:marRight w:val="0"/>
                              <w:marTop w:val="0"/>
                              <w:marBottom w:val="0"/>
                              <w:divBdr>
                                <w:top w:val="none" w:sz="0" w:space="0" w:color="auto"/>
                                <w:left w:val="none" w:sz="0" w:space="0" w:color="auto"/>
                                <w:bottom w:val="none" w:sz="0" w:space="0" w:color="auto"/>
                                <w:right w:val="none" w:sz="0" w:space="0" w:color="auto"/>
                              </w:divBdr>
                            </w:div>
                            <w:div w:id="421489841">
                              <w:marLeft w:val="0"/>
                              <w:marRight w:val="0"/>
                              <w:marTop w:val="0"/>
                              <w:marBottom w:val="0"/>
                              <w:divBdr>
                                <w:top w:val="none" w:sz="0" w:space="0" w:color="auto"/>
                                <w:left w:val="none" w:sz="0" w:space="0" w:color="auto"/>
                                <w:bottom w:val="none" w:sz="0" w:space="0" w:color="auto"/>
                                <w:right w:val="none" w:sz="0" w:space="0" w:color="auto"/>
                              </w:divBdr>
                            </w:div>
                            <w:div w:id="1679843358">
                              <w:marLeft w:val="0"/>
                              <w:marRight w:val="0"/>
                              <w:marTop w:val="0"/>
                              <w:marBottom w:val="0"/>
                              <w:divBdr>
                                <w:top w:val="none" w:sz="0" w:space="0" w:color="auto"/>
                                <w:left w:val="none" w:sz="0" w:space="0" w:color="auto"/>
                                <w:bottom w:val="none" w:sz="0" w:space="0" w:color="auto"/>
                                <w:right w:val="none" w:sz="0" w:space="0" w:color="auto"/>
                              </w:divBdr>
                            </w:div>
                            <w:div w:id="173541443">
                              <w:marLeft w:val="0"/>
                              <w:marRight w:val="0"/>
                              <w:marTop w:val="0"/>
                              <w:marBottom w:val="0"/>
                              <w:divBdr>
                                <w:top w:val="none" w:sz="0" w:space="0" w:color="auto"/>
                                <w:left w:val="none" w:sz="0" w:space="0" w:color="auto"/>
                                <w:bottom w:val="none" w:sz="0" w:space="0" w:color="auto"/>
                                <w:right w:val="none" w:sz="0" w:space="0" w:color="auto"/>
                              </w:divBdr>
                            </w:div>
                            <w:div w:id="2056660375">
                              <w:marLeft w:val="0"/>
                              <w:marRight w:val="0"/>
                              <w:marTop w:val="0"/>
                              <w:marBottom w:val="0"/>
                              <w:divBdr>
                                <w:top w:val="none" w:sz="0" w:space="0" w:color="auto"/>
                                <w:left w:val="none" w:sz="0" w:space="0" w:color="auto"/>
                                <w:bottom w:val="none" w:sz="0" w:space="0" w:color="auto"/>
                                <w:right w:val="none" w:sz="0" w:space="0" w:color="auto"/>
                              </w:divBdr>
                            </w:div>
                            <w:div w:id="520316267">
                              <w:marLeft w:val="0"/>
                              <w:marRight w:val="0"/>
                              <w:marTop w:val="0"/>
                              <w:marBottom w:val="0"/>
                              <w:divBdr>
                                <w:top w:val="none" w:sz="0" w:space="0" w:color="auto"/>
                                <w:left w:val="none" w:sz="0" w:space="0" w:color="auto"/>
                                <w:bottom w:val="none" w:sz="0" w:space="0" w:color="auto"/>
                                <w:right w:val="none" w:sz="0" w:space="0" w:color="auto"/>
                              </w:divBdr>
                            </w:div>
                            <w:div w:id="1788887584">
                              <w:marLeft w:val="0"/>
                              <w:marRight w:val="0"/>
                              <w:marTop w:val="0"/>
                              <w:marBottom w:val="0"/>
                              <w:divBdr>
                                <w:top w:val="none" w:sz="0" w:space="0" w:color="auto"/>
                                <w:left w:val="none" w:sz="0" w:space="0" w:color="auto"/>
                                <w:bottom w:val="none" w:sz="0" w:space="0" w:color="auto"/>
                                <w:right w:val="none" w:sz="0" w:space="0" w:color="auto"/>
                              </w:divBdr>
                            </w:div>
                            <w:div w:id="1815296743">
                              <w:marLeft w:val="0"/>
                              <w:marRight w:val="0"/>
                              <w:marTop w:val="0"/>
                              <w:marBottom w:val="0"/>
                              <w:divBdr>
                                <w:top w:val="none" w:sz="0" w:space="0" w:color="auto"/>
                                <w:left w:val="none" w:sz="0" w:space="0" w:color="auto"/>
                                <w:bottom w:val="none" w:sz="0" w:space="0" w:color="auto"/>
                                <w:right w:val="none" w:sz="0" w:space="0" w:color="auto"/>
                              </w:divBdr>
                            </w:div>
                            <w:div w:id="1307737628">
                              <w:marLeft w:val="0"/>
                              <w:marRight w:val="0"/>
                              <w:marTop w:val="0"/>
                              <w:marBottom w:val="0"/>
                              <w:divBdr>
                                <w:top w:val="none" w:sz="0" w:space="0" w:color="auto"/>
                                <w:left w:val="none" w:sz="0" w:space="0" w:color="auto"/>
                                <w:bottom w:val="none" w:sz="0" w:space="0" w:color="auto"/>
                                <w:right w:val="none" w:sz="0" w:space="0" w:color="auto"/>
                              </w:divBdr>
                            </w:div>
                            <w:div w:id="443622682">
                              <w:marLeft w:val="0"/>
                              <w:marRight w:val="0"/>
                              <w:marTop w:val="0"/>
                              <w:marBottom w:val="0"/>
                              <w:divBdr>
                                <w:top w:val="none" w:sz="0" w:space="0" w:color="auto"/>
                                <w:left w:val="none" w:sz="0" w:space="0" w:color="auto"/>
                                <w:bottom w:val="none" w:sz="0" w:space="0" w:color="auto"/>
                                <w:right w:val="none" w:sz="0" w:space="0" w:color="auto"/>
                              </w:divBdr>
                            </w:div>
                            <w:div w:id="1504589948">
                              <w:marLeft w:val="0"/>
                              <w:marRight w:val="0"/>
                              <w:marTop w:val="0"/>
                              <w:marBottom w:val="0"/>
                              <w:divBdr>
                                <w:top w:val="none" w:sz="0" w:space="0" w:color="auto"/>
                                <w:left w:val="none" w:sz="0" w:space="0" w:color="auto"/>
                                <w:bottom w:val="none" w:sz="0" w:space="0" w:color="auto"/>
                                <w:right w:val="none" w:sz="0" w:space="0" w:color="auto"/>
                              </w:divBdr>
                            </w:div>
                            <w:div w:id="127359014">
                              <w:marLeft w:val="0"/>
                              <w:marRight w:val="0"/>
                              <w:marTop w:val="0"/>
                              <w:marBottom w:val="0"/>
                              <w:divBdr>
                                <w:top w:val="none" w:sz="0" w:space="0" w:color="auto"/>
                                <w:left w:val="none" w:sz="0" w:space="0" w:color="auto"/>
                                <w:bottom w:val="none" w:sz="0" w:space="0" w:color="auto"/>
                                <w:right w:val="none" w:sz="0" w:space="0" w:color="auto"/>
                              </w:divBdr>
                            </w:div>
                            <w:div w:id="1374958772">
                              <w:marLeft w:val="0"/>
                              <w:marRight w:val="0"/>
                              <w:marTop w:val="0"/>
                              <w:marBottom w:val="0"/>
                              <w:divBdr>
                                <w:top w:val="none" w:sz="0" w:space="0" w:color="auto"/>
                                <w:left w:val="none" w:sz="0" w:space="0" w:color="auto"/>
                                <w:bottom w:val="none" w:sz="0" w:space="0" w:color="auto"/>
                                <w:right w:val="none" w:sz="0" w:space="0" w:color="auto"/>
                              </w:divBdr>
                            </w:div>
                            <w:div w:id="1998265784">
                              <w:marLeft w:val="0"/>
                              <w:marRight w:val="0"/>
                              <w:marTop w:val="0"/>
                              <w:marBottom w:val="0"/>
                              <w:divBdr>
                                <w:top w:val="none" w:sz="0" w:space="0" w:color="auto"/>
                                <w:left w:val="none" w:sz="0" w:space="0" w:color="auto"/>
                                <w:bottom w:val="none" w:sz="0" w:space="0" w:color="auto"/>
                                <w:right w:val="none" w:sz="0" w:space="0" w:color="auto"/>
                              </w:divBdr>
                            </w:div>
                            <w:div w:id="814907160">
                              <w:marLeft w:val="0"/>
                              <w:marRight w:val="0"/>
                              <w:marTop w:val="0"/>
                              <w:marBottom w:val="0"/>
                              <w:divBdr>
                                <w:top w:val="none" w:sz="0" w:space="0" w:color="auto"/>
                                <w:left w:val="none" w:sz="0" w:space="0" w:color="auto"/>
                                <w:bottom w:val="none" w:sz="0" w:space="0" w:color="auto"/>
                                <w:right w:val="none" w:sz="0" w:space="0" w:color="auto"/>
                              </w:divBdr>
                            </w:div>
                            <w:div w:id="17094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88439">
      <w:marLeft w:val="0"/>
      <w:marRight w:val="0"/>
      <w:marTop w:val="0"/>
      <w:marBottom w:val="0"/>
      <w:divBdr>
        <w:top w:val="none" w:sz="0" w:space="0" w:color="auto"/>
        <w:left w:val="none" w:sz="0" w:space="0" w:color="auto"/>
        <w:bottom w:val="none" w:sz="0" w:space="0" w:color="auto"/>
        <w:right w:val="none" w:sz="0" w:space="0" w:color="auto"/>
      </w:divBdr>
      <w:divsChild>
        <w:div w:id="1196888447">
          <w:marLeft w:val="0"/>
          <w:marRight w:val="0"/>
          <w:marTop w:val="0"/>
          <w:marBottom w:val="0"/>
          <w:divBdr>
            <w:top w:val="none" w:sz="0" w:space="0" w:color="auto"/>
            <w:left w:val="none" w:sz="0" w:space="0" w:color="auto"/>
            <w:bottom w:val="none" w:sz="0" w:space="0" w:color="auto"/>
            <w:right w:val="none" w:sz="0" w:space="0" w:color="auto"/>
          </w:divBdr>
          <w:divsChild>
            <w:div w:id="1196888438">
              <w:marLeft w:val="0"/>
              <w:marRight w:val="0"/>
              <w:marTop w:val="0"/>
              <w:marBottom w:val="0"/>
              <w:divBdr>
                <w:top w:val="none" w:sz="0" w:space="0" w:color="auto"/>
                <w:left w:val="none" w:sz="0" w:space="0" w:color="auto"/>
                <w:bottom w:val="none" w:sz="0" w:space="0" w:color="auto"/>
                <w:right w:val="none" w:sz="0" w:space="0" w:color="auto"/>
              </w:divBdr>
              <w:divsChild>
                <w:div w:id="1196888440">
                  <w:marLeft w:val="0"/>
                  <w:marRight w:val="0"/>
                  <w:marTop w:val="0"/>
                  <w:marBottom w:val="0"/>
                  <w:divBdr>
                    <w:top w:val="none" w:sz="0" w:space="0" w:color="auto"/>
                    <w:left w:val="none" w:sz="0" w:space="0" w:color="auto"/>
                    <w:bottom w:val="none" w:sz="0" w:space="0" w:color="auto"/>
                    <w:right w:val="none" w:sz="0" w:space="0" w:color="auto"/>
                  </w:divBdr>
                </w:div>
                <w:div w:id="1196888441">
                  <w:marLeft w:val="0"/>
                  <w:marRight w:val="0"/>
                  <w:marTop w:val="0"/>
                  <w:marBottom w:val="0"/>
                  <w:divBdr>
                    <w:top w:val="none" w:sz="0" w:space="0" w:color="auto"/>
                    <w:left w:val="none" w:sz="0" w:space="0" w:color="auto"/>
                    <w:bottom w:val="none" w:sz="0" w:space="0" w:color="auto"/>
                    <w:right w:val="none" w:sz="0" w:space="0" w:color="auto"/>
                  </w:divBdr>
                </w:div>
                <w:div w:id="1196888442">
                  <w:marLeft w:val="0"/>
                  <w:marRight w:val="0"/>
                  <w:marTop w:val="0"/>
                  <w:marBottom w:val="0"/>
                  <w:divBdr>
                    <w:top w:val="none" w:sz="0" w:space="0" w:color="auto"/>
                    <w:left w:val="none" w:sz="0" w:space="0" w:color="auto"/>
                    <w:bottom w:val="none" w:sz="0" w:space="0" w:color="auto"/>
                    <w:right w:val="none" w:sz="0" w:space="0" w:color="auto"/>
                  </w:divBdr>
                </w:div>
                <w:div w:id="1196888443">
                  <w:marLeft w:val="0"/>
                  <w:marRight w:val="0"/>
                  <w:marTop w:val="0"/>
                  <w:marBottom w:val="0"/>
                  <w:divBdr>
                    <w:top w:val="none" w:sz="0" w:space="0" w:color="auto"/>
                    <w:left w:val="none" w:sz="0" w:space="0" w:color="auto"/>
                    <w:bottom w:val="none" w:sz="0" w:space="0" w:color="auto"/>
                    <w:right w:val="none" w:sz="0" w:space="0" w:color="auto"/>
                  </w:divBdr>
                </w:div>
                <w:div w:id="1196888444">
                  <w:marLeft w:val="0"/>
                  <w:marRight w:val="0"/>
                  <w:marTop w:val="0"/>
                  <w:marBottom w:val="0"/>
                  <w:divBdr>
                    <w:top w:val="none" w:sz="0" w:space="0" w:color="auto"/>
                    <w:left w:val="none" w:sz="0" w:space="0" w:color="auto"/>
                    <w:bottom w:val="none" w:sz="0" w:space="0" w:color="auto"/>
                    <w:right w:val="none" w:sz="0" w:space="0" w:color="auto"/>
                  </w:divBdr>
                </w:div>
                <w:div w:id="1196888445">
                  <w:marLeft w:val="0"/>
                  <w:marRight w:val="0"/>
                  <w:marTop w:val="0"/>
                  <w:marBottom w:val="0"/>
                  <w:divBdr>
                    <w:top w:val="none" w:sz="0" w:space="0" w:color="auto"/>
                    <w:left w:val="none" w:sz="0" w:space="0" w:color="auto"/>
                    <w:bottom w:val="none" w:sz="0" w:space="0" w:color="auto"/>
                    <w:right w:val="none" w:sz="0" w:space="0" w:color="auto"/>
                  </w:divBdr>
                </w:div>
                <w:div w:id="1196888446">
                  <w:marLeft w:val="0"/>
                  <w:marRight w:val="0"/>
                  <w:marTop w:val="0"/>
                  <w:marBottom w:val="0"/>
                  <w:divBdr>
                    <w:top w:val="none" w:sz="0" w:space="0" w:color="auto"/>
                    <w:left w:val="none" w:sz="0" w:space="0" w:color="auto"/>
                    <w:bottom w:val="none" w:sz="0" w:space="0" w:color="auto"/>
                    <w:right w:val="none" w:sz="0" w:space="0" w:color="auto"/>
                  </w:divBdr>
                </w:div>
                <w:div w:id="1196888448">
                  <w:marLeft w:val="0"/>
                  <w:marRight w:val="0"/>
                  <w:marTop w:val="0"/>
                  <w:marBottom w:val="0"/>
                  <w:divBdr>
                    <w:top w:val="none" w:sz="0" w:space="0" w:color="auto"/>
                    <w:left w:val="none" w:sz="0" w:space="0" w:color="auto"/>
                    <w:bottom w:val="none" w:sz="0" w:space="0" w:color="auto"/>
                    <w:right w:val="none" w:sz="0" w:space="0" w:color="auto"/>
                  </w:divBdr>
                </w:div>
                <w:div w:id="1196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7348">
      <w:bodyDiv w:val="1"/>
      <w:marLeft w:val="0"/>
      <w:marRight w:val="0"/>
      <w:marTop w:val="0"/>
      <w:marBottom w:val="0"/>
      <w:divBdr>
        <w:top w:val="none" w:sz="0" w:space="0" w:color="auto"/>
        <w:left w:val="none" w:sz="0" w:space="0" w:color="auto"/>
        <w:bottom w:val="none" w:sz="0" w:space="0" w:color="auto"/>
        <w:right w:val="none" w:sz="0" w:space="0" w:color="auto"/>
      </w:divBdr>
    </w:div>
    <w:div w:id="21172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FEA0-381D-4789-8C12-97E22255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15</Pages>
  <Words>3395</Words>
  <Characters>21514</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Limited company accounts 5.06m</vt:lpstr>
    </vt:vector>
  </TitlesOfParts>
  <Company>Osbornes Accountants</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company accounts 5.06m</dc:title>
  <dc:subject>Swindon Town Community Mutual Limited</dc:subject>
  <dc:creator>IRIS Solution</dc:creator>
  <cp:keywords>C_Unrestricted</cp:keywords>
  <cp:lastModifiedBy>Jones, Alan (SMO UKI RC-GB RI BA FPM T1 1)</cp:lastModifiedBy>
  <cp:revision>87</cp:revision>
  <cp:lastPrinted>2020-03-13T12:23:00Z</cp:lastPrinted>
  <dcterms:created xsi:type="dcterms:W3CDTF">2020-12-29T11:22:00Z</dcterms:created>
  <dcterms:modified xsi:type="dcterms:W3CDTF">2021-03-15T09:52:00Z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y fmtid="{D5CDD505-2E9C-101B-9397-08002B2CF9AE}" pid="4" name="sodocoClasLang">
    <vt:lpwstr>Unrestricted</vt:lpwstr>
  </property>
  <property fmtid="{D5CDD505-2E9C-101B-9397-08002B2CF9AE}" pid="5" name="sodocoClasLangId">
    <vt:i4>0</vt:i4>
  </property>
  <property fmtid="{D5CDD505-2E9C-101B-9397-08002B2CF9AE}" pid="6" name="sodocoClasId">
    <vt:i4>0</vt:i4>
  </property>
  <property fmtid="{D5CDD505-2E9C-101B-9397-08002B2CF9AE}" pid="7" name="MSIP_Label_a59b6cd5-d141-4a33-8bf1-0ca04484304f_Enabled">
    <vt:lpwstr>true</vt:lpwstr>
  </property>
  <property fmtid="{D5CDD505-2E9C-101B-9397-08002B2CF9AE}" pid="8" name="MSIP_Label_a59b6cd5-d141-4a33-8bf1-0ca04484304f_SetDate">
    <vt:lpwstr>2020-12-29T11:22:20Z</vt:lpwstr>
  </property>
  <property fmtid="{D5CDD505-2E9C-101B-9397-08002B2CF9AE}" pid="9" name="MSIP_Label_a59b6cd5-d141-4a33-8bf1-0ca04484304f_Method">
    <vt:lpwstr>Standard</vt:lpwstr>
  </property>
  <property fmtid="{D5CDD505-2E9C-101B-9397-08002B2CF9AE}" pid="10" name="MSIP_Label_a59b6cd5-d141-4a33-8bf1-0ca04484304f_Name">
    <vt:lpwstr>restricted-default</vt:lpwstr>
  </property>
  <property fmtid="{D5CDD505-2E9C-101B-9397-08002B2CF9AE}" pid="11" name="MSIP_Label_a59b6cd5-d141-4a33-8bf1-0ca04484304f_SiteId">
    <vt:lpwstr>38ae3bcd-9579-4fd4-adda-b42e1495d55a</vt:lpwstr>
  </property>
  <property fmtid="{D5CDD505-2E9C-101B-9397-08002B2CF9AE}" pid="12" name="MSIP_Label_a59b6cd5-d141-4a33-8bf1-0ca04484304f_ActionId">
    <vt:lpwstr>ad6c63f4-4841-4473-b116-94b6736971b0</vt:lpwstr>
  </property>
  <property fmtid="{D5CDD505-2E9C-101B-9397-08002B2CF9AE}" pid="13" name="MSIP_Label_a59b6cd5-d141-4a33-8bf1-0ca04484304f_ContentBits">
    <vt:lpwstr>0</vt:lpwstr>
  </property>
  <property fmtid="{D5CDD505-2E9C-101B-9397-08002B2CF9AE}" pid="14" name="Document_Confidentiality">
    <vt:lpwstr>Restricted</vt:lpwstr>
  </property>
</Properties>
</file>