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FFF" w14:textId="77777777" w:rsidR="00B12CDA" w:rsidRPr="00E044C5" w:rsidRDefault="00B12CDA" w:rsidP="00C5735D">
      <w:pPr>
        <w:keepLines w:val="0"/>
        <w:tabs>
          <w:tab w:val="left" w:pos="438"/>
          <w:tab w:val="left" w:pos="11340"/>
        </w:tabs>
        <w:ind w:left="438" w:right="438"/>
        <w:rPr>
          <w:rFonts w:ascii="Arial" w:hAnsi="Arial" w:cs="Arial"/>
        </w:rPr>
      </w:pPr>
    </w:p>
    <w:p w14:paraId="181FC5CD" w14:textId="77777777" w:rsidR="00B12CDA" w:rsidRPr="00E044C5" w:rsidRDefault="00B12CDA">
      <w:pPr>
        <w:keepLines w:val="0"/>
        <w:tabs>
          <w:tab w:val="left" w:pos="438"/>
        </w:tabs>
        <w:ind w:left="438" w:right="438"/>
        <w:rPr>
          <w:rFonts w:ascii="Arial" w:hAnsi="Arial" w:cs="Arial"/>
        </w:rPr>
      </w:pPr>
    </w:p>
    <w:p w14:paraId="15F40CFC" w14:textId="77777777" w:rsidR="00B12CDA" w:rsidRPr="00E044C5" w:rsidRDefault="00B12CDA">
      <w:pPr>
        <w:keepLines w:val="0"/>
        <w:tabs>
          <w:tab w:val="left" w:pos="438"/>
        </w:tabs>
        <w:ind w:left="438" w:right="438"/>
        <w:rPr>
          <w:rFonts w:ascii="Arial" w:hAnsi="Arial" w:cs="Arial"/>
        </w:rPr>
      </w:pPr>
    </w:p>
    <w:p w14:paraId="4EA2EC46" w14:textId="77777777" w:rsidR="00B12CDA" w:rsidRPr="00E044C5" w:rsidRDefault="00B12CDA">
      <w:pPr>
        <w:keepLines w:val="0"/>
        <w:tabs>
          <w:tab w:val="left" w:pos="438"/>
        </w:tabs>
        <w:ind w:left="438" w:right="438"/>
        <w:rPr>
          <w:rFonts w:ascii="Arial" w:hAnsi="Arial" w:cs="Arial"/>
        </w:rPr>
      </w:pPr>
    </w:p>
    <w:p w14:paraId="5B4F1344" w14:textId="77777777" w:rsidR="00B12CDA" w:rsidRPr="00E044C5" w:rsidRDefault="00B12CDA">
      <w:pPr>
        <w:keepLines w:val="0"/>
        <w:tabs>
          <w:tab w:val="left" w:pos="438"/>
        </w:tabs>
        <w:ind w:left="438" w:right="438"/>
        <w:rPr>
          <w:rFonts w:ascii="Arial" w:hAnsi="Arial" w:cs="Arial"/>
        </w:rPr>
      </w:pPr>
    </w:p>
    <w:p w14:paraId="03A30FBE" w14:textId="77777777" w:rsidR="00B12CDA" w:rsidRPr="00E044C5" w:rsidRDefault="00B12CDA">
      <w:pPr>
        <w:keepLines w:val="0"/>
        <w:tabs>
          <w:tab w:val="left" w:pos="438"/>
        </w:tabs>
        <w:ind w:left="438" w:right="438"/>
        <w:rPr>
          <w:rFonts w:ascii="Arial" w:hAnsi="Arial" w:cs="Arial"/>
        </w:rPr>
      </w:pPr>
    </w:p>
    <w:p w14:paraId="219F9F0D" w14:textId="77777777" w:rsidR="00B12CDA" w:rsidRPr="00E044C5" w:rsidRDefault="00B12CDA">
      <w:pPr>
        <w:keepLines w:val="0"/>
        <w:tabs>
          <w:tab w:val="left" w:pos="438"/>
        </w:tabs>
        <w:ind w:left="438" w:right="438"/>
        <w:rPr>
          <w:rFonts w:ascii="Arial" w:hAnsi="Arial" w:cs="Arial"/>
        </w:rPr>
      </w:pPr>
    </w:p>
    <w:p w14:paraId="03A583F4" w14:textId="77777777" w:rsidR="00B12CDA" w:rsidRPr="00E044C5" w:rsidRDefault="00B12CDA">
      <w:pPr>
        <w:keepLines w:val="0"/>
        <w:tabs>
          <w:tab w:val="left" w:pos="438"/>
        </w:tabs>
        <w:ind w:left="438" w:right="438"/>
        <w:rPr>
          <w:rFonts w:ascii="Arial" w:hAnsi="Arial" w:cs="Arial"/>
        </w:rPr>
      </w:pPr>
    </w:p>
    <w:p w14:paraId="7FC3CD07" w14:textId="77777777" w:rsidR="00B12CDA" w:rsidRPr="00E044C5" w:rsidRDefault="00B12CDA">
      <w:pPr>
        <w:keepLines w:val="0"/>
        <w:tabs>
          <w:tab w:val="left" w:pos="438"/>
        </w:tabs>
        <w:ind w:left="438" w:right="438"/>
        <w:rPr>
          <w:rFonts w:ascii="Arial" w:hAnsi="Arial" w:cs="Arial"/>
        </w:rPr>
      </w:pPr>
    </w:p>
    <w:p w14:paraId="159D77E3" w14:textId="77777777" w:rsidR="00B12CDA" w:rsidRPr="00E044C5" w:rsidRDefault="00B12CDA">
      <w:pPr>
        <w:keepLines w:val="0"/>
        <w:tabs>
          <w:tab w:val="left" w:pos="438"/>
        </w:tabs>
        <w:ind w:left="438" w:right="438"/>
        <w:rPr>
          <w:rFonts w:ascii="Arial" w:hAnsi="Arial" w:cs="Arial"/>
        </w:rPr>
      </w:pPr>
    </w:p>
    <w:p w14:paraId="550CFA22" w14:textId="77777777" w:rsidR="00B12CDA" w:rsidRPr="00E044C5" w:rsidRDefault="00B12CDA">
      <w:pPr>
        <w:keepLines w:val="0"/>
        <w:tabs>
          <w:tab w:val="left" w:pos="438"/>
        </w:tabs>
        <w:ind w:left="438" w:right="438"/>
        <w:rPr>
          <w:rFonts w:ascii="Arial" w:hAnsi="Arial" w:cs="Arial"/>
        </w:rPr>
      </w:pPr>
    </w:p>
    <w:p w14:paraId="6DE4CCCE" w14:textId="77777777" w:rsidR="00B12CDA" w:rsidRPr="00E044C5" w:rsidRDefault="00B12CDA">
      <w:pPr>
        <w:keepLines w:val="0"/>
        <w:tabs>
          <w:tab w:val="left" w:pos="438"/>
        </w:tabs>
        <w:ind w:left="438" w:right="438"/>
        <w:rPr>
          <w:rFonts w:ascii="Arial" w:hAnsi="Arial" w:cs="Arial"/>
        </w:rPr>
      </w:pPr>
    </w:p>
    <w:p w14:paraId="7D91EE99" w14:textId="77777777" w:rsidR="00B12CDA" w:rsidRPr="00E044C5" w:rsidRDefault="00B12CDA">
      <w:pPr>
        <w:keepLines w:val="0"/>
        <w:tabs>
          <w:tab w:val="left" w:pos="438"/>
        </w:tabs>
        <w:ind w:left="438" w:right="438"/>
        <w:rPr>
          <w:rFonts w:ascii="Arial" w:hAnsi="Arial" w:cs="Arial"/>
        </w:rPr>
      </w:pPr>
    </w:p>
    <w:p w14:paraId="627B55D9" w14:textId="77777777" w:rsidR="00B12CDA" w:rsidRPr="00E044C5" w:rsidRDefault="00B12CDA">
      <w:pPr>
        <w:keepLines w:val="0"/>
        <w:tabs>
          <w:tab w:val="left" w:pos="438"/>
        </w:tabs>
        <w:ind w:left="438" w:right="438"/>
        <w:rPr>
          <w:rFonts w:ascii="Arial" w:hAnsi="Arial" w:cs="Arial"/>
        </w:rPr>
      </w:pPr>
    </w:p>
    <w:p w14:paraId="30993FD2" w14:textId="77777777" w:rsidR="00B12CDA" w:rsidRPr="00E044C5" w:rsidRDefault="00B12CDA">
      <w:pPr>
        <w:keepLines w:val="0"/>
        <w:tabs>
          <w:tab w:val="left" w:pos="438"/>
        </w:tabs>
        <w:ind w:left="438" w:right="438"/>
        <w:rPr>
          <w:rFonts w:ascii="Arial" w:hAnsi="Arial" w:cs="Arial"/>
        </w:rPr>
      </w:pPr>
    </w:p>
    <w:p w14:paraId="02323AE7" w14:textId="1485E1B7"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 xml:space="preserve">Report of the </w:t>
      </w:r>
    </w:p>
    <w:p w14:paraId="5C0A5AB3" w14:textId="77777777" w:rsidR="00B12CDA" w:rsidRPr="00C0451E" w:rsidRDefault="00B12CDA">
      <w:pPr>
        <w:keepLines w:val="0"/>
        <w:tabs>
          <w:tab w:val="left" w:pos="438"/>
        </w:tabs>
        <w:ind w:left="438" w:right="438"/>
        <w:rPr>
          <w:rFonts w:ascii="Arial" w:hAnsi="Arial" w:cs="Arial"/>
          <w:b/>
          <w:sz w:val="28"/>
          <w:szCs w:val="28"/>
        </w:rPr>
      </w:pPr>
    </w:p>
    <w:p w14:paraId="14467A5F" w14:textId="2C6A1203"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w:t>
      </w:r>
      <w:proofErr w:type="gramStart"/>
      <w:r w:rsidR="006960AF">
        <w:rPr>
          <w:rFonts w:ascii="Arial" w:hAnsi="Arial" w:cs="Arial"/>
          <w:b/>
          <w:sz w:val="28"/>
          <w:szCs w:val="28"/>
          <w:u w:val="single"/>
        </w:rPr>
        <w:t>August</w:t>
      </w:r>
      <w:r w:rsidRPr="00C0451E">
        <w:rPr>
          <w:rFonts w:ascii="Arial" w:hAnsi="Arial" w:cs="Arial"/>
          <w:b/>
          <w:sz w:val="28"/>
          <w:szCs w:val="28"/>
          <w:u w:val="single"/>
        </w:rPr>
        <w:t> </w:t>
      </w:r>
      <w:r w:rsidR="00FD381B">
        <w:rPr>
          <w:rFonts w:ascii="Arial" w:hAnsi="Arial" w:cs="Arial"/>
          <w:b/>
          <w:sz w:val="28"/>
          <w:szCs w:val="28"/>
          <w:u w:val="single"/>
        </w:rPr>
        <w:t xml:space="preserve"> </w:t>
      </w:r>
      <w:r w:rsidRPr="00C0451E">
        <w:rPr>
          <w:rFonts w:ascii="Arial" w:hAnsi="Arial" w:cs="Arial"/>
          <w:b/>
          <w:sz w:val="28"/>
          <w:szCs w:val="28"/>
          <w:u w:val="single"/>
        </w:rPr>
        <w:t>20</w:t>
      </w:r>
      <w:r w:rsidR="00037CE1">
        <w:rPr>
          <w:rFonts w:ascii="Arial" w:hAnsi="Arial" w:cs="Arial"/>
          <w:b/>
          <w:sz w:val="28"/>
          <w:szCs w:val="28"/>
          <w:u w:val="single"/>
        </w:rPr>
        <w:t>2</w:t>
      </w:r>
      <w:r w:rsidR="0004160A">
        <w:rPr>
          <w:rFonts w:ascii="Arial" w:hAnsi="Arial" w:cs="Arial"/>
          <w:b/>
          <w:sz w:val="28"/>
          <w:szCs w:val="28"/>
          <w:u w:val="single"/>
        </w:rPr>
        <w:t>1</w:t>
      </w:r>
      <w:proofErr w:type="gramEnd"/>
    </w:p>
    <w:p w14:paraId="6ED143DC" w14:textId="77777777" w:rsidR="00B12CDA" w:rsidRPr="00C0451E" w:rsidRDefault="00B12CDA">
      <w:pPr>
        <w:keepLines w:val="0"/>
        <w:tabs>
          <w:tab w:val="left" w:pos="438"/>
        </w:tabs>
        <w:ind w:left="438" w:right="438"/>
        <w:rPr>
          <w:rFonts w:ascii="Arial" w:hAnsi="Arial" w:cs="Arial"/>
          <w:b/>
          <w:sz w:val="28"/>
          <w:szCs w:val="28"/>
        </w:rPr>
      </w:pPr>
    </w:p>
    <w:p w14:paraId="6D253559" w14:textId="77777777"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14:paraId="477C7CDC" w14:textId="77777777" w:rsidR="00B12CDA" w:rsidRPr="00C0451E" w:rsidRDefault="00B12CDA">
      <w:pPr>
        <w:keepLines w:val="0"/>
        <w:tabs>
          <w:tab w:val="left" w:pos="438"/>
        </w:tabs>
        <w:ind w:left="438" w:right="438"/>
        <w:rPr>
          <w:rFonts w:ascii="Arial" w:hAnsi="Arial" w:cs="Arial"/>
          <w:b/>
          <w:sz w:val="28"/>
          <w:szCs w:val="28"/>
        </w:rPr>
      </w:pPr>
    </w:p>
    <w:p w14:paraId="0DCEE28F" w14:textId="14BFB72F" w:rsidR="00B12CDA"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w:t>
      </w:r>
      <w:r w:rsidR="00F43B65">
        <w:rPr>
          <w:rFonts w:ascii="Arial" w:hAnsi="Arial" w:cs="Arial"/>
          <w:b/>
          <w:sz w:val="28"/>
          <w:szCs w:val="28"/>
          <w:u w:val="single"/>
        </w:rPr>
        <w:t>ommunity Mutual</w:t>
      </w:r>
      <w:r w:rsidR="00C87BE7">
        <w:rPr>
          <w:rFonts w:ascii="Arial" w:hAnsi="Arial" w:cs="Arial"/>
          <w:b/>
          <w:sz w:val="28"/>
          <w:szCs w:val="28"/>
          <w:u w:val="single"/>
        </w:rPr>
        <w:t xml:space="preserve"> </w:t>
      </w:r>
      <w:r w:rsidRPr="00C0451E">
        <w:rPr>
          <w:rFonts w:ascii="Arial" w:hAnsi="Arial" w:cs="Arial"/>
          <w:b/>
          <w:sz w:val="28"/>
          <w:szCs w:val="28"/>
          <w:u w:val="single"/>
        </w:rPr>
        <w:t>Limited</w:t>
      </w:r>
    </w:p>
    <w:p w14:paraId="19E3398D" w14:textId="3D23A7E5" w:rsidR="00CB3D68" w:rsidRDefault="00CB3D68">
      <w:pPr>
        <w:keepLines w:val="0"/>
        <w:tabs>
          <w:tab w:val="center" w:pos="5712"/>
        </w:tabs>
        <w:ind w:left="438" w:right="438"/>
        <w:rPr>
          <w:rFonts w:ascii="Arial" w:hAnsi="Arial" w:cs="Arial"/>
          <w:b/>
          <w:sz w:val="28"/>
          <w:szCs w:val="28"/>
          <w:u w:val="single"/>
        </w:rPr>
      </w:pPr>
    </w:p>
    <w:p w14:paraId="1BECD595" w14:textId="77777777" w:rsidR="00CB3D68" w:rsidRPr="00C0451E" w:rsidRDefault="00CB3D68">
      <w:pPr>
        <w:keepLines w:val="0"/>
        <w:tabs>
          <w:tab w:val="center" w:pos="5712"/>
        </w:tabs>
        <w:ind w:left="438" w:right="438"/>
        <w:rPr>
          <w:rFonts w:ascii="Arial" w:hAnsi="Arial" w:cs="Arial"/>
          <w:b/>
          <w:sz w:val="28"/>
          <w:szCs w:val="28"/>
          <w:u w:val="single"/>
        </w:rPr>
      </w:pPr>
    </w:p>
    <w:p w14:paraId="54D64B3C" w14:textId="77777777" w:rsidR="00B12CDA" w:rsidRDefault="00B12CDA">
      <w:pPr>
        <w:keepLines w:val="0"/>
        <w:rPr>
          <w:rFonts w:ascii="Arial" w:hAnsi="Arial" w:cs="Arial"/>
          <w:color w:val="auto"/>
          <w:sz w:val="24"/>
          <w:szCs w:val="24"/>
        </w:rPr>
      </w:pPr>
    </w:p>
    <w:p w14:paraId="3C111AFB" w14:textId="55F2DA1A" w:rsidR="007203E5" w:rsidRDefault="00CB3D68">
      <w:pPr>
        <w:keepLines w:val="0"/>
        <w:rPr>
          <w:rFonts w:ascii="Arial" w:hAnsi="Arial" w:cs="Arial"/>
          <w:color w:val="auto"/>
          <w:sz w:val="24"/>
          <w:szCs w:val="24"/>
        </w:rPr>
      </w:pPr>
      <w:r>
        <w:rPr>
          <w:noProof/>
          <w:lang w:val="en-GB" w:eastAsia="en-GB"/>
        </w:rPr>
        <w:t xml:space="preserve">                                                                   </w:t>
      </w:r>
      <w:r>
        <w:rPr>
          <w:noProof/>
          <w:lang w:val="en-GB" w:eastAsia="en-GB"/>
        </w:rPr>
        <w:drawing>
          <wp:inline distT="0" distB="0" distL="0" distR="0" wp14:anchorId="60A60344" wp14:editId="5BD83027">
            <wp:extent cx="31623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2300" cy="3048000"/>
                    </a:xfrm>
                    <a:prstGeom prst="rect">
                      <a:avLst/>
                    </a:prstGeom>
                  </pic:spPr>
                </pic:pic>
              </a:graphicData>
            </a:graphic>
          </wp:inline>
        </w:drawing>
      </w:r>
    </w:p>
    <w:p w14:paraId="7744F562" w14:textId="77777777" w:rsidR="007203E5" w:rsidRDefault="007203E5">
      <w:pPr>
        <w:keepLines w:val="0"/>
        <w:rPr>
          <w:rFonts w:ascii="Arial" w:hAnsi="Arial" w:cs="Arial"/>
          <w:color w:val="auto"/>
          <w:sz w:val="24"/>
          <w:szCs w:val="24"/>
        </w:rPr>
      </w:pPr>
    </w:p>
    <w:p w14:paraId="2B86A784" w14:textId="6F30EF76" w:rsidR="007203E5" w:rsidRPr="00E044C5" w:rsidRDefault="007203E5">
      <w:pPr>
        <w:keepLines w:val="0"/>
        <w:rPr>
          <w:rFonts w:ascii="Arial" w:hAnsi="Arial" w:cs="Arial"/>
          <w:color w:val="auto"/>
          <w:sz w:val="24"/>
          <w:szCs w:val="24"/>
        </w:rPr>
        <w:sectPr w:rsidR="007203E5" w:rsidRPr="00E044C5">
          <w:headerReference w:type="even" r:id="rId9"/>
          <w:headerReference w:type="default" r:id="rId10"/>
          <w:footerReference w:type="even" r:id="rId11"/>
          <w:footerReference w:type="default" r:id="rId12"/>
          <w:headerReference w:type="first" r:id="rId13"/>
          <w:footerReference w:type="first" r:id="rId14"/>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sidR="009E3133">
        <w:rPr>
          <w:rFonts w:ascii="Arial" w:hAnsi="Arial" w:cs="Arial"/>
          <w:color w:val="auto"/>
          <w:sz w:val="24"/>
          <w:szCs w:val="24"/>
        </w:rPr>
        <w:t xml:space="preserve">    </w:t>
      </w:r>
      <w:r w:rsidR="009E3133">
        <w:rPr>
          <w:noProof/>
        </w:rPr>
        <w:t xml:space="preserve">              </w:t>
      </w:r>
      <w:r w:rsidR="009E3133">
        <w:rPr>
          <w:rFonts w:ascii="Arial" w:hAnsi="Arial" w:cs="Arial"/>
          <w:color w:val="auto"/>
          <w:sz w:val="24"/>
          <w:szCs w:val="24"/>
        </w:rPr>
        <w:t xml:space="preserve">       </w:t>
      </w:r>
    </w:p>
    <w:p w14:paraId="67D5309E"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t>Swindon Town Community Mutual Limited</w:t>
      </w:r>
    </w:p>
    <w:p w14:paraId="78B70A0B" w14:textId="77777777" w:rsidR="00B12CDA" w:rsidRPr="00E044C5" w:rsidRDefault="00B12CDA">
      <w:pPr>
        <w:keepLines w:val="0"/>
        <w:tabs>
          <w:tab w:val="left" w:pos="438"/>
        </w:tabs>
        <w:ind w:left="438" w:right="438"/>
        <w:rPr>
          <w:rFonts w:ascii="Arial" w:hAnsi="Arial" w:cs="Arial"/>
        </w:rPr>
      </w:pPr>
    </w:p>
    <w:p w14:paraId="21093060" w14:textId="77777777" w:rsidR="00B12CDA" w:rsidRPr="00E044C5" w:rsidRDefault="00B12CDA">
      <w:pPr>
        <w:keepLines w:val="0"/>
        <w:tabs>
          <w:tab w:val="left" w:pos="438"/>
        </w:tabs>
        <w:ind w:left="438" w:right="438"/>
        <w:rPr>
          <w:rFonts w:ascii="Arial" w:hAnsi="Arial" w:cs="Arial"/>
        </w:rPr>
      </w:pPr>
    </w:p>
    <w:p w14:paraId="78918766" w14:textId="00C8E936"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037CE1">
        <w:rPr>
          <w:rFonts w:ascii="Arial" w:hAnsi="Arial" w:cs="Arial"/>
          <w:u w:val="single"/>
        </w:rPr>
        <w:t>2</w:t>
      </w:r>
      <w:r w:rsidR="0004160A">
        <w:rPr>
          <w:rFonts w:ascii="Arial" w:hAnsi="Arial" w:cs="Arial"/>
          <w:u w:val="single"/>
        </w:rPr>
        <w:t>1</w:t>
      </w:r>
    </w:p>
    <w:p w14:paraId="02043A90" w14:textId="77777777" w:rsidR="00B12CDA" w:rsidRPr="00E044C5" w:rsidRDefault="00B12CDA">
      <w:pPr>
        <w:keepLines w:val="0"/>
        <w:tabs>
          <w:tab w:val="left" w:pos="438"/>
        </w:tabs>
        <w:ind w:left="438" w:right="438"/>
        <w:rPr>
          <w:rFonts w:ascii="Arial" w:hAnsi="Arial" w:cs="Arial"/>
        </w:rPr>
      </w:pPr>
    </w:p>
    <w:p w14:paraId="77474601" w14:textId="77777777" w:rsidR="00B12CDA" w:rsidRPr="00E044C5" w:rsidRDefault="00B12CDA">
      <w:pPr>
        <w:keepLines w:val="0"/>
        <w:tabs>
          <w:tab w:val="left" w:pos="438"/>
        </w:tabs>
        <w:ind w:left="438" w:right="438"/>
        <w:rPr>
          <w:rFonts w:ascii="Arial" w:hAnsi="Arial" w:cs="Arial"/>
        </w:rPr>
      </w:pPr>
    </w:p>
    <w:p w14:paraId="04558E34" w14:textId="77777777" w:rsidR="00B12CDA" w:rsidRPr="00E044C5" w:rsidRDefault="00B12CDA">
      <w:pPr>
        <w:keepLines w:val="0"/>
        <w:tabs>
          <w:tab w:val="left" w:pos="438"/>
        </w:tabs>
        <w:ind w:left="438" w:right="438"/>
        <w:rPr>
          <w:rFonts w:ascii="Arial" w:hAnsi="Arial" w:cs="Arial"/>
        </w:rPr>
      </w:pPr>
    </w:p>
    <w:p w14:paraId="613D126B" w14:textId="77777777" w:rsidR="00B12CDA" w:rsidRPr="00E044C5" w:rsidRDefault="00B12CDA">
      <w:pPr>
        <w:keepLines w:val="0"/>
        <w:tabs>
          <w:tab w:val="left" w:pos="438"/>
        </w:tabs>
        <w:ind w:left="438" w:right="438"/>
        <w:rPr>
          <w:rFonts w:ascii="Arial" w:hAnsi="Arial" w:cs="Arial"/>
        </w:rPr>
      </w:pPr>
    </w:p>
    <w:p w14:paraId="7EF86F2E" w14:textId="77777777"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14:paraId="1BCE2F86"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07A4765B" w14:textId="77777777" w:rsidTr="00865738">
        <w:tc>
          <w:tcPr>
            <w:tcW w:w="5667" w:type="dxa"/>
            <w:tcBorders>
              <w:top w:val="nil"/>
              <w:left w:val="nil"/>
              <w:bottom w:val="nil"/>
              <w:right w:val="nil"/>
            </w:tcBorders>
          </w:tcPr>
          <w:p w14:paraId="5001EC3D" w14:textId="77777777"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14:paraId="74D0C1B7" w14:textId="77777777" w:rsidR="00B12CDA" w:rsidRPr="00E044C5" w:rsidRDefault="00B12CDA">
            <w:pPr>
              <w:keepLines w:val="0"/>
              <w:jc w:val="right"/>
              <w:rPr>
                <w:rFonts w:ascii="Arial" w:hAnsi="Arial" w:cs="Arial"/>
              </w:rPr>
            </w:pPr>
            <w:r w:rsidRPr="00E044C5">
              <w:rPr>
                <w:rFonts w:ascii="Arial" w:hAnsi="Arial" w:cs="Arial"/>
              </w:rPr>
              <w:t>1</w:t>
            </w:r>
          </w:p>
        </w:tc>
      </w:tr>
    </w:tbl>
    <w:p w14:paraId="4B5D31B0"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BA16292" w14:textId="77777777" w:rsidTr="00865738">
        <w:tc>
          <w:tcPr>
            <w:tcW w:w="5667" w:type="dxa"/>
            <w:tcBorders>
              <w:top w:val="nil"/>
              <w:left w:val="nil"/>
              <w:bottom w:val="nil"/>
              <w:right w:val="nil"/>
            </w:tcBorders>
          </w:tcPr>
          <w:p w14:paraId="5148025B" w14:textId="77777777"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14:paraId="528F3998" w14:textId="77777777"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14:paraId="594F5986"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CF81891" w14:textId="77777777" w:rsidTr="00865738">
        <w:tc>
          <w:tcPr>
            <w:tcW w:w="5667" w:type="dxa"/>
            <w:tcBorders>
              <w:top w:val="nil"/>
              <w:left w:val="nil"/>
              <w:bottom w:val="nil"/>
              <w:right w:val="nil"/>
            </w:tcBorders>
          </w:tcPr>
          <w:p w14:paraId="542A4564" w14:textId="77777777"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14:paraId="74B4F3C1" w14:textId="6FB7A1A2" w:rsidR="00B12CDA" w:rsidRPr="00E044C5" w:rsidRDefault="000F7DE3" w:rsidP="00A11509">
            <w:pPr>
              <w:keepLines w:val="0"/>
              <w:tabs>
                <w:tab w:val="right" w:pos="249"/>
              </w:tabs>
              <w:rPr>
                <w:rFonts w:ascii="Arial" w:hAnsi="Arial" w:cs="Arial"/>
              </w:rPr>
            </w:pPr>
            <w:r>
              <w:rPr>
                <w:rFonts w:ascii="Arial" w:hAnsi="Arial" w:cs="Arial"/>
              </w:rPr>
              <w:tab/>
              <w:t xml:space="preserve">   </w:t>
            </w:r>
            <w:r w:rsidR="000C444F">
              <w:rPr>
                <w:rFonts w:ascii="Arial" w:hAnsi="Arial" w:cs="Arial"/>
              </w:rPr>
              <w:t xml:space="preserve"> </w:t>
            </w:r>
            <w:r>
              <w:rPr>
                <w:rFonts w:ascii="Arial" w:hAnsi="Arial" w:cs="Arial"/>
              </w:rPr>
              <w:t>5</w:t>
            </w:r>
            <w:r w:rsidR="008A763E">
              <w:rPr>
                <w:rFonts w:ascii="Arial" w:hAnsi="Arial" w:cs="Arial"/>
              </w:rPr>
              <w:t>-6</w:t>
            </w:r>
          </w:p>
        </w:tc>
      </w:tr>
    </w:tbl>
    <w:p w14:paraId="34D34A6B"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6881480" w14:textId="77777777" w:rsidTr="00865738">
        <w:tc>
          <w:tcPr>
            <w:tcW w:w="5667" w:type="dxa"/>
            <w:tcBorders>
              <w:top w:val="nil"/>
              <w:left w:val="nil"/>
              <w:bottom w:val="nil"/>
              <w:right w:val="nil"/>
            </w:tcBorders>
          </w:tcPr>
          <w:p w14:paraId="28DAB93F" w14:textId="77777777"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14:paraId="6A017F93" w14:textId="671FEAFD" w:rsidR="00B12CDA" w:rsidRPr="00E044C5" w:rsidRDefault="008A763E" w:rsidP="00C97258">
            <w:pPr>
              <w:keepLines w:val="0"/>
              <w:jc w:val="right"/>
              <w:rPr>
                <w:rFonts w:ascii="Arial" w:hAnsi="Arial" w:cs="Arial"/>
              </w:rPr>
            </w:pPr>
            <w:r>
              <w:rPr>
                <w:rFonts w:ascii="Arial" w:hAnsi="Arial" w:cs="Arial"/>
              </w:rPr>
              <w:t>7</w:t>
            </w:r>
          </w:p>
        </w:tc>
      </w:tr>
    </w:tbl>
    <w:p w14:paraId="3D875422" w14:textId="77777777"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142B4664" w14:textId="77777777" w:rsidTr="00865738">
        <w:tc>
          <w:tcPr>
            <w:tcW w:w="5667" w:type="dxa"/>
            <w:tcBorders>
              <w:top w:val="nil"/>
              <w:left w:val="nil"/>
              <w:bottom w:val="nil"/>
              <w:right w:val="nil"/>
            </w:tcBorders>
          </w:tcPr>
          <w:p w14:paraId="0BB369D5" w14:textId="77777777"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14:paraId="7CEFBCCF" w14:textId="24E9D694" w:rsidR="00B12CDA" w:rsidRPr="00E044C5" w:rsidRDefault="008A763E" w:rsidP="000F7DE3">
            <w:pPr>
              <w:keepLines w:val="0"/>
              <w:jc w:val="right"/>
              <w:rPr>
                <w:rFonts w:ascii="Arial" w:hAnsi="Arial" w:cs="Arial"/>
              </w:rPr>
            </w:pPr>
            <w:r>
              <w:rPr>
                <w:rFonts w:ascii="Arial" w:hAnsi="Arial" w:cs="Arial"/>
              </w:rPr>
              <w:t>8</w:t>
            </w:r>
          </w:p>
        </w:tc>
      </w:tr>
    </w:tbl>
    <w:p w14:paraId="5B382119"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3F76898C" w14:textId="77777777" w:rsidTr="00865738">
        <w:tc>
          <w:tcPr>
            <w:tcW w:w="5667" w:type="dxa"/>
            <w:tcBorders>
              <w:top w:val="nil"/>
              <w:left w:val="nil"/>
              <w:bottom w:val="nil"/>
              <w:right w:val="nil"/>
            </w:tcBorders>
          </w:tcPr>
          <w:p w14:paraId="135AB3D2" w14:textId="77777777"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14:paraId="19B13CCF" w14:textId="38FA18EB" w:rsidR="00B12CDA" w:rsidRPr="00E044C5" w:rsidRDefault="008A763E">
            <w:pPr>
              <w:keepLines w:val="0"/>
              <w:jc w:val="right"/>
              <w:rPr>
                <w:rFonts w:ascii="Arial" w:hAnsi="Arial" w:cs="Arial"/>
              </w:rPr>
            </w:pPr>
            <w:r>
              <w:rPr>
                <w:rFonts w:ascii="Arial" w:hAnsi="Arial" w:cs="Arial"/>
              </w:rPr>
              <w:t>9</w:t>
            </w:r>
          </w:p>
        </w:tc>
      </w:tr>
    </w:tbl>
    <w:p w14:paraId="41878A1D"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726EE9EB" w14:textId="77777777" w:rsidTr="00865738">
        <w:tc>
          <w:tcPr>
            <w:tcW w:w="5667" w:type="dxa"/>
            <w:tcBorders>
              <w:top w:val="nil"/>
              <w:left w:val="nil"/>
              <w:bottom w:val="nil"/>
              <w:right w:val="nil"/>
            </w:tcBorders>
          </w:tcPr>
          <w:p w14:paraId="07CA549A" w14:textId="77777777"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14:paraId="781C5828" w14:textId="53644875" w:rsidR="00B12CDA" w:rsidRPr="00E044C5" w:rsidRDefault="006C1423" w:rsidP="006C1423">
            <w:pPr>
              <w:keepLines w:val="0"/>
              <w:jc w:val="center"/>
              <w:rPr>
                <w:rFonts w:ascii="Arial" w:hAnsi="Arial" w:cs="Arial"/>
              </w:rPr>
            </w:pPr>
            <w:r>
              <w:rPr>
                <w:rFonts w:ascii="Arial" w:hAnsi="Arial" w:cs="Arial"/>
              </w:rPr>
              <w:t>10</w:t>
            </w:r>
            <w:r w:rsidR="00B12CDA">
              <w:rPr>
                <w:rFonts w:ascii="Arial" w:hAnsi="Arial" w:cs="Arial"/>
              </w:rPr>
              <w:t>-1</w:t>
            </w:r>
            <w:r>
              <w:rPr>
                <w:rFonts w:ascii="Arial" w:hAnsi="Arial" w:cs="Arial"/>
              </w:rPr>
              <w:t>2</w:t>
            </w:r>
          </w:p>
        </w:tc>
      </w:tr>
    </w:tbl>
    <w:p w14:paraId="2410D216" w14:textId="77777777"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0887EFFA" w14:textId="77777777" w:rsidTr="00865738">
        <w:trPr>
          <w:trHeight w:val="80"/>
        </w:trPr>
        <w:tc>
          <w:tcPr>
            <w:tcW w:w="5667" w:type="dxa"/>
            <w:tcBorders>
              <w:top w:val="nil"/>
              <w:left w:val="nil"/>
              <w:bottom w:val="nil"/>
              <w:right w:val="nil"/>
            </w:tcBorders>
          </w:tcPr>
          <w:p w14:paraId="34585741" w14:textId="77777777"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14:paraId="3C183A78" w14:textId="35B05FD1" w:rsidR="00B12CDA" w:rsidRPr="00E044C5" w:rsidRDefault="00B12CDA" w:rsidP="00A11509">
            <w:pPr>
              <w:keepLines w:val="0"/>
              <w:jc w:val="right"/>
              <w:rPr>
                <w:rFonts w:ascii="Arial" w:hAnsi="Arial" w:cs="Arial"/>
              </w:rPr>
            </w:pPr>
            <w:r>
              <w:rPr>
                <w:rFonts w:ascii="Arial" w:hAnsi="Arial" w:cs="Arial"/>
              </w:rPr>
              <w:t>1</w:t>
            </w:r>
            <w:r w:rsidR="006C1423">
              <w:rPr>
                <w:rFonts w:ascii="Arial" w:hAnsi="Arial" w:cs="Arial"/>
              </w:rPr>
              <w:t>3</w:t>
            </w:r>
          </w:p>
        </w:tc>
      </w:tr>
    </w:tbl>
    <w:p w14:paraId="620E1040" w14:textId="77777777"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14:paraId="50925D90"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t>Swindon Town Community Mutual Limited</w:t>
      </w:r>
    </w:p>
    <w:p w14:paraId="1A1C2FE3" w14:textId="77777777" w:rsidR="00B12CDA" w:rsidRPr="00E044C5" w:rsidRDefault="00B12CDA">
      <w:pPr>
        <w:keepLines w:val="0"/>
        <w:tabs>
          <w:tab w:val="left" w:pos="438"/>
        </w:tabs>
        <w:ind w:left="438" w:right="438"/>
        <w:rPr>
          <w:rFonts w:ascii="Arial" w:hAnsi="Arial" w:cs="Arial"/>
        </w:rPr>
      </w:pPr>
    </w:p>
    <w:p w14:paraId="4665D162" w14:textId="510E142F"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w:t>
      </w:r>
      <w:r w:rsidR="007B652D">
        <w:rPr>
          <w:rFonts w:ascii="Arial" w:hAnsi="Arial" w:cs="Arial"/>
          <w:u w:val="single"/>
        </w:rPr>
        <w:t>20</w:t>
      </w:r>
      <w:r w:rsidRPr="00E044C5">
        <w:rPr>
          <w:rFonts w:ascii="Arial" w:hAnsi="Arial" w:cs="Arial"/>
          <w:u w:val="single"/>
        </w:rPr>
        <w:t>2</w:t>
      </w:r>
      <w:r w:rsidR="0004160A">
        <w:rPr>
          <w:rFonts w:ascii="Arial" w:hAnsi="Arial" w:cs="Arial"/>
          <w:u w:val="single"/>
        </w:rPr>
        <w:t>1</w:t>
      </w:r>
    </w:p>
    <w:p w14:paraId="4B1E861A" w14:textId="77777777" w:rsidR="00B12CDA" w:rsidRPr="00E044C5" w:rsidRDefault="00B12CDA">
      <w:pPr>
        <w:keepLines w:val="0"/>
        <w:tabs>
          <w:tab w:val="left" w:pos="438"/>
        </w:tabs>
        <w:ind w:left="438" w:right="438"/>
        <w:rPr>
          <w:rFonts w:ascii="Arial" w:hAnsi="Arial" w:cs="Arial"/>
        </w:rPr>
      </w:pPr>
    </w:p>
    <w:p w14:paraId="6D0B63B1" w14:textId="77777777" w:rsidR="00B12CDA" w:rsidRPr="00E044C5" w:rsidRDefault="00B12CDA">
      <w:pPr>
        <w:keepLines w:val="0"/>
        <w:tabs>
          <w:tab w:val="left" w:pos="438"/>
        </w:tabs>
        <w:ind w:left="438" w:right="438"/>
        <w:rPr>
          <w:rFonts w:ascii="Arial" w:hAnsi="Arial" w:cs="Arial"/>
        </w:rPr>
      </w:pPr>
    </w:p>
    <w:p w14:paraId="68FC6BBE" w14:textId="77777777" w:rsidR="00B12CDA" w:rsidRPr="00E044C5" w:rsidRDefault="00B12CDA">
      <w:pPr>
        <w:keepLines w:val="0"/>
        <w:tabs>
          <w:tab w:val="left" w:pos="438"/>
        </w:tabs>
        <w:ind w:left="438" w:right="438"/>
        <w:rPr>
          <w:rFonts w:ascii="Arial" w:hAnsi="Arial" w:cs="Arial"/>
        </w:rPr>
      </w:pPr>
    </w:p>
    <w:p w14:paraId="36BE4E56" w14:textId="77777777" w:rsidR="00B12CDA" w:rsidRPr="00E044C5" w:rsidRDefault="00B12CDA">
      <w:pPr>
        <w:keepLines w:val="0"/>
        <w:tabs>
          <w:tab w:val="left" w:pos="438"/>
        </w:tabs>
        <w:ind w:left="438" w:right="438"/>
        <w:rPr>
          <w:rFonts w:ascii="Arial" w:hAnsi="Arial" w:cs="Arial"/>
        </w:rPr>
      </w:pPr>
    </w:p>
    <w:p w14:paraId="3DD00BD0" w14:textId="77777777" w:rsidR="00B12CDA" w:rsidRPr="00E044C5" w:rsidRDefault="00B12CDA">
      <w:pPr>
        <w:keepLines w:val="0"/>
        <w:tabs>
          <w:tab w:val="left" w:pos="438"/>
        </w:tabs>
        <w:ind w:left="438" w:right="438"/>
        <w:rPr>
          <w:rFonts w:ascii="Arial" w:hAnsi="Arial" w:cs="Arial"/>
        </w:rPr>
      </w:pPr>
    </w:p>
    <w:p w14:paraId="71620AD8" w14:textId="77777777" w:rsidR="00B12CDA" w:rsidRPr="00E044C5" w:rsidRDefault="00B12CDA">
      <w:pPr>
        <w:keepLines w:val="0"/>
        <w:tabs>
          <w:tab w:val="left" w:pos="438"/>
        </w:tabs>
        <w:ind w:left="438" w:right="438"/>
        <w:rPr>
          <w:rFonts w:ascii="Arial" w:hAnsi="Arial" w:cs="Arial"/>
        </w:rPr>
      </w:pPr>
    </w:p>
    <w:p w14:paraId="5946E9F7" w14:textId="77777777" w:rsidR="00B12CDA" w:rsidRPr="00E044C5" w:rsidRDefault="00B12CDA">
      <w:pPr>
        <w:keepLines w:val="0"/>
        <w:tabs>
          <w:tab w:val="left" w:pos="438"/>
        </w:tabs>
        <w:ind w:left="438" w:right="438"/>
        <w:rPr>
          <w:rFonts w:ascii="Arial" w:hAnsi="Arial" w:cs="Arial"/>
        </w:rPr>
      </w:pPr>
    </w:p>
    <w:p w14:paraId="108A9F58"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 xml:space="preserve">S </w:t>
      </w:r>
      <w:proofErr w:type="spellStart"/>
      <w:r w:rsidR="007F6874">
        <w:rPr>
          <w:rFonts w:ascii="Arial" w:hAnsi="Arial" w:cs="Arial"/>
          <w:bCs/>
        </w:rPr>
        <w:t>Mytton</w:t>
      </w:r>
      <w:proofErr w:type="spellEnd"/>
    </w:p>
    <w:p w14:paraId="310FBB0D"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14:paraId="4387B18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J</w:t>
      </w:r>
      <w:r w:rsidR="00E608FB">
        <w:rPr>
          <w:rFonts w:ascii="Arial" w:hAnsi="Arial" w:cs="Arial"/>
        </w:rPr>
        <w:t xml:space="preserve"> </w:t>
      </w:r>
      <w:r w:rsidR="00D1689C">
        <w:rPr>
          <w:rFonts w:ascii="Arial" w:hAnsi="Arial" w:cs="Arial"/>
        </w:rPr>
        <w:t>Spencer</w:t>
      </w:r>
    </w:p>
    <w:p w14:paraId="47B22650" w14:textId="77777777" w:rsidR="006C4358" w:rsidRDefault="00B12CDA">
      <w:pPr>
        <w:keepLines w:val="0"/>
        <w:tabs>
          <w:tab w:val="left" w:pos="438"/>
        </w:tabs>
        <w:ind w:left="438" w:right="438"/>
        <w:rPr>
          <w:rFonts w:ascii="Arial" w:hAnsi="Arial" w:cs="Arial"/>
        </w:rPr>
      </w:pPr>
      <w:r w:rsidRPr="00E044C5">
        <w:rPr>
          <w:rFonts w:ascii="Arial" w:hAnsi="Arial" w:cs="Arial"/>
        </w:rPr>
        <w:t xml:space="preserve">                                                                                            </w:t>
      </w:r>
      <w:r w:rsidR="006238F0">
        <w:rPr>
          <w:rFonts w:ascii="Arial" w:hAnsi="Arial" w:cs="Arial"/>
        </w:rPr>
        <w:t>H Clinch</w:t>
      </w:r>
      <w:r w:rsidR="006C4358">
        <w:rPr>
          <w:rFonts w:ascii="Arial" w:hAnsi="Arial" w:cs="Arial"/>
        </w:rPr>
        <w:t xml:space="preserve">                          </w:t>
      </w:r>
      <w:r w:rsidR="00626365">
        <w:rPr>
          <w:rFonts w:ascii="Arial" w:hAnsi="Arial" w:cs="Arial"/>
        </w:rPr>
        <w:t xml:space="preserve">                                                             </w:t>
      </w:r>
      <w:r w:rsidR="007F6874">
        <w:rPr>
          <w:rFonts w:ascii="Arial" w:hAnsi="Arial" w:cs="Arial"/>
        </w:rPr>
        <w:t xml:space="preserve">                               </w:t>
      </w:r>
    </w:p>
    <w:p w14:paraId="1874B397" w14:textId="400869D0" w:rsidR="004029AE" w:rsidRDefault="004029AE">
      <w:pPr>
        <w:keepLines w:val="0"/>
        <w:tabs>
          <w:tab w:val="left" w:pos="438"/>
        </w:tabs>
        <w:ind w:left="438" w:right="438"/>
        <w:rPr>
          <w:rFonts w:ascii="Arial" w:hAnsi="Arial" w:cs="Arial"/>
        </w:rPr>
      </w:pPr>
      <w:r>
        <w:rPr>
          <w:rFonts w:ascii="Arial" w:hAnsi="Arial" w:cs="Arial"/>
        </w:rPr>
        <w:t xml:space="preserve">                                                                                            </w:t>
      </w:r>
      <w:r w:rsidR="00CF58E8">
        <w:rPr>
          <w:rFonts w:ascii="Arial" w:hAnsi="Arial" w:cs="Arial"/>
        </w:rPr>
        <w:t>K Coatsworth</w:t>
      </w:r>
    </w:p>
    <w:p w14:paraId="501A6A3E" w14:textId="77777777" w:rsidR="004029AE" w:rsidRDefault="004029AE">
      <w:pPr>
        <w:keepLines w:val="0"/>
        <w:tabs>
          <w:tab w:val="left" w:pos="438"/>
        </w:tabs>
        <w:ind w:left="438" w:right="438"/>
        <w:rPr>
          <w:rFonts w:ascii="Arial" w:hAnsi="Arial" w:cs="Arial"/>
        </w:rPr>
      </w:pPr>
      <w:r>
        <w:rPr>
          <w:rFonts w:ascii="Arial" w:hAnsi="Arial" w:cs="Arial"/>
        </w:rPr>
        <w:t xml:space="preserve">                                                                                            </w:t>
      </w:r>
      <w:r w:rsidR="00E477D6">
        <w:rPr>
          <w:rFonts w:ascii="Arial" w:hAnsi="Arial" w:cs="Arial"/>
        </w:rPr>
        <w:t>A Poll</w:t>
      </w:r>
      <w:r w:rsidR="00CB5B28">
        <w:rPr>
          <w:rFonts w:ascii="Arial" w:hAnsi="Arial" w:cs="Arial"/>
        </w:rPr>
        <w:t>ock</w:t>
      </w:r>
    </w:p>
    <w:p w14:paraId="206AA3D1" w14:textId="790837CB" w:rsidR="004029AE" w:rsidRDefault="004029AE">
      <w:pPr>
        <w:keepLines w:val="0"/>
        <w:tabs>
          <w:tab w:val="left" w:pos="438"/>
        </w:tabs>
        <w:ind w:left="438" w:right="438"/>
        <w:rPr>
          <w:rFonts w:ascii="Arial" w:hAnsi="Arial" w:cs="Arial"/>
        </w:rPr>
      </w:pPr>
      <w:r>
        <w:rPr>
          <w:rFonts w:ascii="Arial" w:hAnsi="Arial" w:cs="Arial"/>
        </w:rPr>
        <w:t xml:space="preserve">                                                                                            </w:t>
      </w:r>
      <w:r w:rsidR="00C7439C">
        <w:rPr>
          <w:rFonts w:ascii="Arial" w:hAnsi="Arial" w:cs="Arial"/>
        </w:rPr>
        <w:t>S Wo</w:t>
      </w:r>
      <w:r w:rsidR="006616D1">
        <w:rPr>
          <w:rFonts w:ascii="Arial" w:hAnsi="Arial" w:cs="Arial"/>
        </w:rPr>
        <w:t>o</w:t>
      </w:r>
      <w:r w:rsidR="00C7439C">
        <w:rPr>
          <w:rFonts w:ascii="Arial" w:hAnsi="Arial" w:cs="Arial"/>
        </w:rPr>
        <w:t>llard</w:t>
      </w:r>
    </w:p>
    <w:p w14:paraId="361B53DB" w14:textId="08D0809D" w:rsidR="00B14346"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 xml:space="preserve">                       </w:t>
      </w:r>
    </w:p>
    <w:p w14:paraId="516CC49C" w14:textId="2A2FBDDA" w:rsidR="00B14346" w:rsidRPr="00E044C5" w:rsidRDefault="00B14346">
      <w:pPr>
        <w:keepLines w:val="0"/>
        <w:tabs>
          <w:tab w:val="left" w:pos="438"/>
        </w:tabs>
        <w:ind w:left="438" w:right="438"/>
        <w:rPr>
          <w:rFonts w:ascii="Arial" w:hAnsi="Arial" w:cs="Arial"/>
        </w:rPr>
      </w:pPr>
      <w:r>
        <w:rPr>
          <w:rFonts w:ascii="Arial" w:hAnsi="Arial" w:cs="Arial"/>
        </w:rPr>
        <w:t xml:space="preserve">                                                                                            </w:t>
      </w:r>
    </w:p>
    <w:p w14:paraId="54BF7C86" w14:textId="6740CB32" w:rsidR="00B12CDA" w:rsidRPr="00E044C5" w:rsidRDefault="00D1689C">
      <w:pPr>
        <w:keepLines w:val="0"/>
        <w:tabs>
          <w:tab w:val="left" w:pos="438"/>
        </w:tabs>
        <w:ind w:left="438" w:right="438"/>
        <w:rPr>
          <w:rFonts w:ascii="Arial" w:hAnsi="Arial" w:cs="Arial"/>
        </w:rPr>
      </w:pPr>
      <w:r>
        <w:rPr>
          <w:rFonts w:ascii="Arial" w:hAnsi="Arial" w:cs="Arial"/>
        </w:rPr>
        <w:t xml:space="preserve">                                                                                            </w:t>
      </w:r>
    </w:p>
    <w:p w14:paraId="5118F114" w14:textId="77777777" w:rsidR="00B12CDA" w:rsidRPr="00E044C5" w:rsidRDefault="00B12CDA">
      <w:pPr>
        <w:keepLines w:val="0"/>
        <w:tabs>
          <w:tab w:val="left" w:pos="438"/>
        </w:tabs>
        <w:ind w:left="438" w:right="438"/>
        <w:rPr>
          <w:rFonts w:ascii="Arial" w:hAnsi="Arial" w:cs="Arial"/>
        </w:rPr>
      </w:pPr>
    </w:p>
    <w:p w14:paraId="44E56249" w14:textId="77777777" w:rsidR="00B12CDA" w:rsidRPr="00E044C5" w:rsidRDefault="00B12CDA">
      <w:pPr>
        <w:keepLines w:val="0"/>
        <w:tabs>
          <w:tab w:val="left" w:pos="438"/>
        </w:tabs>
        <w:ind w:left="438" w:right="438"/>
        <w:rPr>
          <w:rFonts w:ascii="Arial" w:hAnsi="Arial" w:cs="Arial"/>
        </w:rPr>
      </w:pPr>
    </w:p>
    <w:p w14:paraId="2EF85214" w14:textId="77777777"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14:paraId="07718EA7" w14:textId="77777777" w:rsidR="00B12CDA" w:rsidRPr="00E044C5" w:rsidRDefault="00B12CDA">
      <w:pPr>
        <w:keepLines w:val="0"/>
        <w:tabs>
          <w:tab w:val="left" w:pos="438"/>
        </w:tabs>
        <w:ind w:left="438" w:right="438"/>
        <w:rPr>
          <w:rFonts w:ascii="Arial" w:hAnsi="Arial" w:cs="Arial"/>
        </w:rPr>
      </w:pPr>
    </w:p>
    <w:p w14:paraId="2A7A57CA" w14:textId="77777777" w:rsidR="00B12CDA" w:rsidRPr="00E044C5" w:rsidRDefault="00B12CDA">
      <w:pPr>
        <w:keepLines w:val="0"/>
        <w:tabs>
          <w:tab w:val="left" w:pos="438"/>
        </w:tabs>
        <w:ind w:left="438" w:right="438"/>
        <w:rPr>
          <w:rFonts w:ascii="Arial" w:hAnsi="Arial" w:cs="Arial"/>
        </w:rPr>
      </w:pPr>
    </w:p>
    <w:p w14:paraId="32869FEC" w14:textId="77777777" w:rsidR="00B12CDA" w:rsidRPr="00E044C5" w:rsidRDefault="00B12CDA">
      <w:pPr>
        <w:keepLines w:val="0"/>
        <w:tabs>
          <w:tab w:val="left" w:pos="438"/>
        </w:tabs>
        <w:ind w:left="438" w:right="438"/>
        <w:rPr>
          <w:rFonts w:ascii="Arial" w:hAnsi="Arial" w:cs="Arial"/>
        </w:rPr>
      </w:pPr>
    </w:p>
    <w:p w14:paraId="71B1FBC5" w14:textId="77777777" w:rsidR="00B12CDA" w:rsidRPr="00E044C5" w:rsidRDefault="00B12CDA">
      <w:pPr>
        <w:keepLines w:val="0"/>
        <w:tabs>
          <w:tab w:val="left" w:pos="438"/>
        </w:tabs>
        <w:ind w:left="438" w:right="438"/>
        <w:rPr>
          <w:rFonts w:ascii="Arial" w:hAnsi="Arial" w:cs="Arial"/>
        </w:rPr>
      </w:pPr>
    </w:p>
    <w:p w14:paraId="5414A901" w14:textId="77777777" w:rsidR="00B12CDA" w:rsidRPr="00E044C5" w:rsidRDefault="00B12CDA">
      <w:pPr>
        <w:keepLines w:val="0"/>
        <w:tabs>
          <w:tab w:val="left" w:pos="438"/>
        </w:tabs>
        <w:ind w:left="438" w:right="438"/>
        <w:rPr>
          <w:rFonts w:ascii="Arial" w:hAnsi="Arial" w:cs="Arial"/>
        </w:rPr>
      </w:pPr>
    </w:p>
    <w:p w14:paraId="37A46FB1"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14:paraId="3A5DBB7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14:paraId="38ED4F6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14:paraId="030BB202"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14:paraId="72B8A1CF" w14:textId="77777777" w:rsidR="00B12CDA" w:rsidRPr="00E044C5" w:rsidRDefault="00B12CDA">
      <w:pPr>
        <w:keepLines w:val="0"/>
        <w:tabs>
          <w:tab w:val="left" w:pos="438"/>
        </w:tabs>
        <w:ind w:left="438" w:right="438"/>
        <w:rPr>
          <w:rFonts w:ascii="Arial" w:hAnsi="Arial" w:cs="Arial"/>
        </w:rPr>
      </w:pPr>
    </w:p>
    <w:p w14:paraId="30246D0D" w14:textId="77777777" w:rsidR="00B12CDA" w:rsidRPr="00E044C5" w:rsidRDefault="00B12CDA">
      <w:pPr>
        <w:keepLines w:val="0"/>
        <w:tabs>
          <w:tab w:val="left" w:pos="438"/>
        </w:tabs>
        <w:ind w:left="438" w:right="438"/>
        <w:rPr>
          <w:rFonts w:ascii="Arial" w:hAnsi="Arial" w:cs="Arial"/>
        </w:rPr>
      </w:pPr>
    </w:p>
    <w:p w14:paraId="00785708" w14:textId="77777777" w:rsidR="00B12CDA" w:rsidRPr="00E044C5" w:rsidRDefault="00B12CDA">
      <w:pPr>
        <w:keepLines w:val="0"/>
        <w:tabs>
          <w:tab w:val="left" w:pos="438"/>
        </w:tabs>
        <w:ind w:left="438" w:right="438"/>
        <w:rPr>
          <w:rFonts w:ascii="Arial" w:hAnsi="Arial" w:cs="Arial"/>
        </w:rPr>
      </w:pPr>
    </w:p>
    <w:p w14:paraId="23AF7013" w14:textId="77777777" w:rsidR="00B12CDA" w:rsidRPr="00E044C5" w:rsidRDefault="00B12CDA">
      <w:pPr>
        <w:keepLines w:val="0"/>
        <w:tabs>
          <w:tab w:val="left" w:pos="438"/>
        </w:tabs>
        <w:ind w:left="438" w:right="438"/>
        <w:rPr>
          <w:rFonts w:ascii="Arial" w:hAnsi="Arial" w:cs="Arial"/>
        </w:rPr>
      </w:pPr>
    </w:p>
    <w:p w14:paraId="1C6B5C27" w14:textId="77777777" w:rsidR="00B12CDA" w:rsidRPr="00E044C5" w:rsidRDefault="00B12CDA">
      <w:pPr>
        <w:keepLines w:val="0"/>
        <w:tabs>
          <w:tab w:val="left" w:pos="438"/>
        </w:tabs>
        <w:ind w:left="438" w:right="438"/>
        <w:rPr>
          <w:rFonts w:ascii="Arial" w:hAnsi="Arial" w:cs="Arial"/>
        </w:rPr>
      </w:pPr>
    </w:p>
    <w:p w14:paraId="5DBAFB93"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14:paraId="69522FD2" w14:textId="77777777" w:rsidR="00B12CDA" w:rsidRPr="00E044C5" w:rsidRDefault="00B12CDA">
      <w:pPr>
        <w:keepLines w:val="0"/>
        <w:tabs>
          <w:tab w:val="left" w:pos="438"/>
        </w:tabs>
        <w:ind w:left="438" w:right="438"/>
        <w:rPr>
          <w:rFonts w:ascii="Arial" w:hAnsi="Arial" w:cs="Arial"/>
        </w:rPr>
      </w:pPr>
    </w:p>
    <w:p w14:paraId="110185BA" w14:textId="77777777" w:rsidR="00B12CDA" w:rsidRPr="00E044C5" w:rsidRDefault="00B12CDA">
      <w:pPr>
        <w:keepLines w:val="0"/>
        <w:tabs>
          <w:tab w:val="left" w:pos="438"/>
        </w:tabs>
        <w:ind w:left="438" w:right="438"/>
        <w:rPr>
          <w:rFonts w:ascii="Arial" w:hAnsi="Arial" w:cs="Arial"/>
        </w:rPr>
      </w:pPr>
    </w:p>
    <w:p w14:paraId="0273DC68" w14:textId="77777777" w:rsidR="00B12CDA" w:rsidRPr="00E044C5" w:rsidRDefault="00B12CDA">
      <w:pPr>
        <w:keepLines w:val="0"/>
        <w:tabs>
          <w:tab w:val="left" w:pos="438"/>
        </w:tabs>
        <w:ind w:left="438" w:right="438"/>
        <w:rPr>
          <w:rFonts w:ascii="Arial" w:hAnsi="Arial" w:cs="Arial"/>
        </w:rPr>
      </w:pPr>
    </w:p>
    <w:p w14:paraId="31DB3F39" w14:textId="77777777" w:rsidR="00B12CDA" w:rsidRPr="00E044C5" w:rsidRDefault="00B12CDA">
      <w:pPr>
        <w:keepLines w:val="0"/>
        <w:tabs>
          <w:tab w:val="left" w:pos="438"/>
        </w:tabs>
        <w:ind w:left="438" w:right="438"/>
        <w:rPr>
          <w:rFonts w:ascii="Arial" w:hAnsi="Arial" w:cs="Arial"/>
        </w:rPr>
      </w:pPr>
    </w:p>
    <w:p w14:paraId="43154573" w14:textId="77777777" w:rsidR="00B12CDA" w:rsidRPr="00E044C5" w:rsidRDefault="00B12CDA">
      <w:pPr>
        <w:keepLines w:val="0"/>
        <w:tabs>
          <w:tab w:val="left" w:pos="438"/>
        </w:tabs>
        <w:ind w:left="438" w:right="438"/>
        <w:rPr>
          <w:rFonts w:ascii="Arial" w:hAnsi="Arial" w:cs="Arial"/>
        </w:rPr>
      </w:pPr>
    </w:p>
    <w:p w14:paraId="22163228" w14:textId="4CD3995D"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009B4ABB">
        <w:rPr>
          <w:rFonts w:ascii="Arial" w:hAnsi="Arial" w:cs="Arial"/>
          <w:bCs/>
        </w:rPr>
        <w:t>L Morgan</w:t>
      </w:r>
    </w:p>
    <w:p w14:paraId="488EF927" w14:textId="77777777"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14:paraId="2FF93818" w14:textId="77777777" w:rsidR="00B12CDA" w:rsidRDefault="00B12CDA">
      <w:pPr>
        <w:keepLines w:val="0"/>
        <w:rPr>
          <w:rFonts w:ascii="Arial" w:hAnsi="Arial" w:cs="Arial"/>
          <w:color w:val="auto"/>
          <w:sz w:val="24"/>
          <w:szCs w:val="24"/>
        </w:rPr>
      </w:pPr>
    </w:p>
    <w:p w14:paraId="06E9ABEA" w14:textId="77777777" w:rsidR="00B12CDA" w:rsidRPr="003B71FE" w:rsidRDefault="00B12CDA" w:rsidP="003B71FE">
      <w:pPr>
        <w:rPr>
          <w:rFonts w:ascii="Arial" w:hAnsi="Arial" w:cs="Arial"/>
          <w:sz w:val="24"/>
          <w:szCs w:val="24"/>
        </w:rPr>
      </w:pPr>
    </w:p>
    <w:p w14:paraId="4D74F684" w14:textId="77777777" w:rsidR="00B12CDA" w:rsidRPr="003B71FE" w:rsidRDefault="00B12CDA" w:rsidP="003B71FE">
      <w:pPr>
        <w:rPr>
          <w:rFonts w:ascii="Arial" w:hAnsi="Arial" w:cs="Arial"/>
          <w:sz w:val="24"/>
          <w:szCs w:val="24"/>
        </w:rPr>
      </w:pPr>
    </w:p>
    <w:p w14:paraId="1B21FCDF" w14:textId="77777777" w:rsidR="00B12CDA" w:rsidRPr="003B71FE" w:rsidRDefault="00B12CDA" w:rsidP="003B71FE">
      <w:pPr>
        <w:rPr>
          <w:rFonts w:ascii="Arial" w:hAnsi="Arial" w:cs="Arial"/>
          <w:sz w:val="24"/>
          <w:szCs w:val="24"/>
        </w:rPr>
      </w:pPr>
    </w:p>
    <w:p w14:paraId="01EEC577" w14:textId="77777777" w:rsidR="00B12CDA" w:rsidRPr="003B71FE" w:rsidRDefault="00B12CDA" w:rsidP="003B71FE">
      <w:pPr>
        <w:rPr>
          <w:rFonts w:ascii="Arial" w:hAnsi="Arial" w:cs="Arial"/>
          <w:sz w:val="24"/>
          <w:szCs w:val="24"/>
        </w:rPr>
      </w:pPr>
    </w:p>
    <w:p w14:paraId="401A2086" w14:textId="77777777" w:rsidR="00B12CDA" w:rsidRPr="003B71FE" w:rsidRDefault="00B12CDA" w:rsidP="003B71FE">
      <w:pPr>
        <w:rPr>
          <w:rFonts w:ascii="Arial" w:hAnsi="Arial" w:cs="Arial"/>
          <w:sz w:val="24"/>
          <w:szCs w:val="24"/>
        </w:rPr>
      </w:pPr>
    </w:p>
    <w:p w14:paraId="455E9AA9" w14:textId="77777777" w:rsidR="00B12CDA" w:rsidRPr="003B71FE" w:rsidRDefault="00B12CDA" w:rsidP="003B71FE">
      <w:pPr>
        <w:rPr>
          <w:rFonts w:ascii="Arial" w:hAnsi="Arial" w:cs="Arial"/>
          <w:sz w:val="24"/>
          <w:szCs w:val="24"/>
        </w:rPr>
      </w:pPr>
    </w:p>
    <w:p w14:paraId="5960180A" w14:textId="77777777" w:rsidR="00B12CDA" w:rsidRPr="003B71FE" w:rsidRDefault="00B12CDA" w:rsidP="003B71FE">
      <w:pPr>
        <w:rPr>
          <w:rFonts w:ascii="Arial" w:hAnsi="Arial" w:cs="Arial"/>
          <w:sz w:val="24"/>
          <w:szCs w:val="24"/>
        </w:rPr>
      </w:pPr>
    </w:p>
    <w:p w14:paraId="56871EE2" w14:textId="77777777"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14:paraId="18B8A97B" w14:textId="77777777" w:rsidR="00B12CDA" w:rsidRPr="003B71FE" w:rsidRDefault="00B12CDA" w:rsidP="003F69F0">
      <w:pPr>
        <w:jc w:val="center"/>
        <w:rPr>
          <w:rFonts w:ascii="Arial" w:hAnsi="Arial" w:cs="Arial"/>
          <w:sz w:val="24"/>
          <w:szCs w:val="24"/>
        </w:rPr>
        <w:sectPr w:rsidR="00B12CDA" w:rsidRPr="003B71FE" w:rsidSect="003F69F0">
          <w:footerReference w:type="default" r:id="rId16"/>
          <w:pgSz w:w="11904" w:h="16833"/>
          <w:pgMar w:top="1134" w:right="244" w:bottom="851" w:left="244" w:header="709" w:footer="1134" w:gutter="0"/>
          <w:pgNumType w:start="1"/>
          <w:cols w:space="709"/>
          <w:noEndnote/>
          <w:titlePg/>
        </w:sectPr>
      </w:pPr>
    </w:p>
    <w:p w14:paraId="7F4AA44E" w14:textId="77777777"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t>Swindon Town Community Mutual Limited</w:t>
      </w:r>
    </w:p>
    <w:p w14:paraId="6D8E2F42" w14:textId="77777777" w:rsidR="00B12CDA" w:rsidRPr="00E044C5" w:rsidRDefault="00B12CDA">
      <w:pPr>
        <w:keepLines w:val="0"/>
        <w:tabs>
          <w:tab w:val="left" w:pos="438"/>
        </w:tabs>
        <w:ind w:left="438" w:right="438"/>
        <w:rPr>
          <w:rFonts w:ascii="Arial" w:hAnsi="Arial" w:cs="Arial"/>
        </w:rPr>
      </w:pPr>
    </w:p>
    <w:p w14:paraId="02B7D89D" w14:textId="21C4CFA8"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C7217F">
        <w:rPr>
          <w:rFonts w:ascii="Arial" w:hAnsi="Arial" w:cs="Arial"/>
          <w:u w:val="single"/>
        </w:rPr>
        <w:t>2</w:t>
      </w:r>
      <w:r w:rsidR="009B4ABB">
        <w:rPr>
          <w:rFonts w:ascii="Arial" w:hAnsi="Arial" w:cs="Arial"/>
          <w:u w:val="single"/>
        </w:rPr>
        <w:t>1</w:t>
      </w:r>
    </w:p>
    <w:p w14:paraId="61FDA639" w14:textId="77777777" w:rsidR="00B12CDA" w:rsidRPr="00E044C5" w:rsidRDefault="00B12CDA">
      <w:pPr>
        <w:keepLines w:val="0"/>
        <w:tabs>
          <w:tab w:val="left" w:pos="438"/>
        </w:tabs>
        <w:ind w:left="438" w:right="438"/>
        <w:rPr>
          <w:rFonts w:ascii="Arial" w:hAnsi="Arial" w:cs="Arial"/>
        </w:rPr>
      </w:pPr>
    </w:p>
    <w:p w14:paraId="5ADEB279" w14:textId="5C1F89FF"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C7217F">
        <w:rPr>
          <w:rFonts w:ascii="Arial" w:hAnsi="Arial" w:cs="Arial"/>
        </w:rPr>
        <w:t>2</w:t>
      </w:r>
      <w:r w:rsidR="009B4ABB">
        <w:rPr>
          <w:rFonts w:ascii="Arial" w:hAnsi="Arial" w:cs="Arial"/>
        </w:rPr>
        <w:t>1</w:t>
      </w:r>
      <w:r w:rsidRPr="00E044C5">
        <w:rPr>
          <w:rFonts w:ascii="Arial" w:hAnsi="Arial" w:cs="Arial"/>
        </w:rPr>
        <w:t xml:space="preserve">. </w:t>
      </w:r>
    </w:p>
    <w:p w14:paraId="2C71ADAA" w14:textId="77777777" w:rsidR="00B12CDA" w:rsidRPr="00E044C5" w:rsidRDefault="00B12CDA">
      <w:pPr>
        <w:keepLines w:val="0"/>
        <w:tabs>
          <w:tab w:val="left" w:pos="438"/>
        </w:tabs>
        <w:ind w:left="438" w:right="438"/>
        <w:rPr>
          <w:rFonts w:ascii="Arial" w:hAnsi="Arial" w:cs="Arial"/>
        </w:rPr>
      </w:pPr>
    </w:p>
    <w:p w14:paraId="20202734"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14:paraId="0C8CC492"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14:paraId="0F5DBDE1" w14:textId="77777777" w:rsidR="00B12CDA" w:rsidRPr="00E044C5" w:rsidRDefault="00B12CDA">
      <w:pPr>
        <w:keepLines w:val="0"/>
        <w:tabs>
          <w:tab w:val="left" w:pos="438"/>
        </w:tabs>
        <w:ind w:left="438" w:right="438"/>
        <w:jc w:val="both"/>
        <w:rPr>
          <w:rFonts w:ascii="Arial" w:hAnsi="Arial" w:cs="Arial"/>
        </w:rPr>
      </w:pPr>
    </w:p>
    <w:p w14:paraId="1A4A13FE" w14:textId="77777777"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14:paraId="26EDB40B" w14:textId="77777777"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14:paraId="0820C964"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14:paraId="6CDAA810"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14:paraId="1B6E6A7F"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14:paraId="75F84733"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14:paraId="50D07127" w14:textId="77777777" w:rsidR="00B12CDA" w:rsidRPr="00E044C5" w:rsidRDefault="00B12CDA">
      <w:pPr>
        <w:keepLines w:val="0"/>
        <w:tabs>
          <w:tab w:val="left" w:pos="438"/>
        </w:tabs>
        <w:ind w:left="438" w:right="438"/>
        <w:rPr>
          <w:rFonts w:ascii="Arial" w:hAnsi="Arial" w:cs="Arial"/>
        </w:rPr>
      </w:pPr>
    </w:p>
    <w:p w14:paraId="6791C84C"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14:paraId="5EBDF15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14:paraId="37E149E3" w14:textId="77777777" w:rsidR="00B12CDA" w:rsidRPr="00E044C5" w:rsidRDefault="00B12CDA">
      <w:pPr>
        <w:keepLines w:val="0"/>
        <w:tabs>
          <w:tab w:val="left" w:pos="438"/>
        </w:tabs>
        <w:ind w:left="438" w:right="438"/>
        <w:rPr>
          <w:rFonts w:ascii="Arial" w:hAnsi="Arial" w:cs="Arial"/>
        </w:rPr>
      </w:pPr>
    </w:p>
    <w:p w14:paraId="58DC5FC8"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A Jones</w:t>
      </w:r>
      <w:r w:rsidR="00234D85">
        <w:rPr>
          <w:rFonts w:ascii="Arial" w:hAnsi="Arial" w:cs="Arial"/>
        </w:rPr>
        <w:t xml:space="preserve"> </w:t>
      </w:r>
    </w:p>
    <w:p w14:paraId="19535F17" w14:textId="77777777" w:rsidR="00E608FB" w:rsidRDefault="007F6874">
      <w:pPr>
        <w:keepLines w:val="0"/>
        <w:tabs>
          <w:tab w:val="left" w:pos="438"/>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w:t>
      </w:r>
    </w:p>
    <w:p w14:paraId="2E73AA42" w14:textId="77777777" w:rsidR="004029AE" w:rsidRDefault="006238F0">
      <w:pPr>
        <w:keepLines w:val="0"/>
        <w:tabs>
          <w:tab w:val="left" w:pos="438"/>
        </w:tabs>
        <w:ind w:left="438" w:right="438"/>
        <w:rPr>
          <w:rFonts w:ascii="Arial" w:hAnsi="Arial" w:cs="Arial"/>
        </w:rPr>
      </w:pPr>
      <w:r>
        <w:rPr>
          <w:rFonts w:ascii="Arial" w:hAnsi="Arial" w:cs="Arial"/>
        </w:rPr>
        <w:t>J Spencer</w:t>
      </w:r>
    </w:p>
    <w:p w14:paraId="26576298" w14:textId="717BB901" w:rsidR="00D1689C" w:rsidRDefault="006238F0" w:rsidP="00D1689C">
      <w:pPr>
        <w:keepLines w:val="0"/>
        <w:tabs>
          <w:tab w:val="left" w:pos="438"/>
        </w:tabs>
        <w:ind w:left="438" w:right="438"/>
        <w:rPr>
          <w:rFonts w:ascii="Arial" w:hAnsi="Arial" w:cs="Arial"/>
        </w:rPr>
      </w:pPr>
      <w:r>
        <w:rPr>
          <w:rFonts w:ascii="Arial" w:hAnsi="Arial" w:cs="Arial"/>
        </w:rPr>
        <w:t>D Hunt</w:t>
      </w:r>
      <w:r w:rsidR="00650DE6">
        <w:rPr>
          <w:rFonts w:ascii="Arial" w:hAnsi="Arial" w:cs="Arial"/>
        </w:rPr>
        <w:t xml:space="preserve"> (Resigned Aug 2021)</w:t>
      </w:r>
    </w:p>
    <w:p w14:paraId="016E390A" w14:textId="18335988" w:rsidR="0025767E" w:rsidRDefault="0011337E" w:rsidP="00D1689C">
      <w:pPr>
        <w:keepLines w:val="0"/>
        <w:tabs>
          <w:tab w:val="left" w:pos="438"/>
        </w:tabs>
        <w:ind w:left="438" w:right="438"/>
        <w:rPr>
          <w:rFonts w:ascii="Arial" w:hAnsi="Arial" w:cs="Arial"/>
        </w:rPr>
      </w:pPr>
      <w:r>
        <w:rPr>
          <w:rFonts w:ascii="Arial" w:hAnsi="Arial" w:cs="Arial"/>
        </w:rPr>
        <w:t>S Woollard</w:t>
      </w:r>
    </w:p>
    <w:p w14:paraId="7C8EE39C" w14:textId="7CFA463E" w:rsidR="007B15F7" w:rsidRDefault="006238F0">
      <w:pPr>
        <w:keepLines w:val="0"/>
        <w:tabs>
          <w:tab w:val="left" w:pos="438"/>
        </w:tabs>
        <w:ind w:left="438" w:right="438"/>
        <w:rPr>
          <w:rFonts w:ascii="Arial" w:hAnsi="Arial" w:cs="Arial"/>
        </w:rPr>
      </w:pPr>
      <w:r>
        <w:rPr>
          <w:rFonts w:ascii="Arial" w:hAnsi="Arial" w:cs="Arial"/>
        </w:rPr>
        <w:t>A Tanner</w:t>
      </w:r>
      <w:r w:rsidR="00053B6A">
        <w:rPr>
          <w:rFonts w:ascii="Arial" w:hAnsi="Arial" w:cs="Arial"/>
        </w:rPr>
        <w:t xml:space="preserve"> (Resigned</w:t>
      </w:r>
      <w:r w:rsidR="00090A0E">
        <w:rPr>
          <w:rFonts w:ascii="Arial" w:hAnsi="Arial" w:cs="Arial"/>
        </w:rPr>
        <w:t xml:space="preserve"> Feb 2021)</w:t>
      </w:r>
    </w:p>
    <w:p w14:paraId="10BED39C" w14:textId="77777777" w:rsidR="00D1689C" w:rsidRDefault="00D1689C">
      <w:pPr>
        <w:keepLines w:val="0"/>
        <w:tabs>
          <w:tab w:val="left" w:pos="438"/>
        </w:tabs>
        <w:ind w:left="438" w:right="438"/>
        <w:rPr>
          <w:rFonts w:ascii="Arial" w:hAnsi="Arial" w:cs="Arial"/>
        </w:rPr>
      </w:pPr>
      <w:r>
        <w:rPr>
          <w:rFonts w:ascii="Arial" w:hAnsi="Arial" w:cs="Arial"/>
        </w:rPr>
        <w:t xml:space="preserve">K </w:t>
      </w:r>
      <w:r w:rsidR="006238F0">
        <w:rPr>
          <w:rFonts w:ascii="Arial" w:hAnsi="Arial" w:cs="Arial"/>
        </w:rPr>
        <w:t>Coatsworth</w:t>
      </w:r>
    </w:p>
    <w:p w14:paraId="03C8B0F6" w14:textId="17C69547" w:rsidR="00BF787A" w:rsidRPr="00E044C5" w:rsidRDefault="00234D85">
      <w:pPr>
        <w:keepLines w:val="0"/>
        <w:tabs>
          <w:tab w:val="left" w:pos="438"/>
        </w:tabs>
        <w:ind w:left="438" w:right="438"/>
        <w:rPr>
          <w:rFonts w:ascii="Arial" w:hAnsi="Arial" w:cs="Arial"/>
        </w:rPr>
      </w:pPr>
      <w:r>
        <w:rPr>
          <w:rFonts w:ascii="Arial" w:hAnsi="Arial" w:cs="Arial"/>
        </w:rPr>
        <w:t xml:space="preserve">R Angus </w:t>
      </w:r>
      <w:r w:rsidR="006C303E">
        <w:rPr>
          <w:rFonts w:ascii="Arial" w:hAnsi="Arial" w:cs="Arial"/>
        </w:rPr>
        <w:t>(Resigned July 2021)</w:t>
      </w:r>
    </w:p>
    <w:p w14:paraId="45398411" w14:textId="77777777" w:rsidR="00B12CDA" w:rsidRDefault="00E477D6">
      <w:pPr>
        <w:keepLines w:val="0"/>
        <w:tabs>
          <w:tab w:val="left" w:pos="438"/>
        </w:tabs>
        <w:ind w:left="438" w:right="438"/>
        <w:rPr>
          <w:rFonts w:ascii="Arial" w:hAnsi="Arial" w:cs="Arial"/>
        </w:rPr>
      </w:pPr>
      <w:r>
        <w:rPr>
          <w:rFonts w:ascii="Arial" w:hAnsi="Arial" w:cs="Arial"/>
        </w:rPr>
        <w:t>A Poll</w:t>
      </w:r>
      <w:r w:rsidR="00CB5B28">
        <w:rPr>
          <w:rFonts w:ascii="Arial" w:hAnsi="Arial" w:cs="Arial"/>
        </w:rPr>
        <w:t>ock</w:t>
      </w:r>
    </w:p>
    <w:p w14:paraId="0315F7C5" w14:textId="3F2D910A" w:rsidR="006238F0" w:rsidRPr="00E044C5" w:rsidRDefault="006238F0" w:rsidP="006238F0">
      <w:pPr>
        <w:keepLines w:val="0"/>
        <w:tabs>
          <w:tab w:val="left" w:pos="438"/>
          <w:tab w:val="left" w:pos="2100"/>
        </w:tabs>
        <w:ind w:left="438" w:right="438"/>
        <w:rPr>
          <w:rFonts w:ascii="Arial" w:hAnsi="Arial" w:cs="Arial"/>
        </w:rPr>
      </w:pPr>
      <w:r>
        <w:rPr>
          <w:rFonts w:ascii="Arial" w:hAnsi="Arial" w:cs="Arial"/>
        </w:rPr>
        <w:t>H C</w:t>
      </w:r>
      <w:r w:rsidR="002401F2">
        <w:rPr>
          <w:rFonts w:ascii="Arial" w:hAnsi="Arial" w:cs="Arial"/>
        </w:rPr>
        <w:t>l</w:t>
      </w:r>
      <w:r>
        <w:rPr>
          <w:rFonts w:ascii="Arial" w:hAnsi="Arial" w:cs="Arial"/>
        </w:rPr>
        <w:t xml:space="preserve">inch </w:t>
      </w:r>
    </w:p>
    <w:p w14:paraId="7CCEF889" w14:textId="77777777" w:rsidR="00B12CDA" w:rsidRPr="00E044C5" w:rsidRDefault="00B12CDA">
      <w:pPr>
        <w:keepLines w:val="0"/>
        <w:tabs>
          <w:tab w:val="left" w:pos="438"/>
        </w:tabs>
        <w:ind w:left="438" w:right="438"/>
        <w:rPr>
          <w:rFonts w:ascii="Arial" w:hAnsi="Arial" w:cs="Arial"/>
        </w:rPr>
      </w:pPr>
    </w:p>
    <w:p w14:paraId="2B2193EA" w14:textId="4B7D2A0B"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w:t>
      </w:r>
      <w:r w:rsidR="0011337E">
        <w:rPr>
          <w:rFonts w:ascii="Arial" w:hAnsi="Arial" w:cs="Arial"/>
        </w:rPr>
        <w:t>2</w:t>
      </w:r>
      <w:r w:rsidR="009B4ABB">
        <w:rPr>
          <w:rFonts w:ascii="Arial" w:hAnsi="Arial" w:cs="Arial"/>
        </w:rPr>
        <w:t>1</w:t>
      </w:r>
      <w:r w:rsidRPr="00E044C5">
        <w:rPr>
          <w:rFonts w:ascii="Arial" w:hAnsi="Arial" w:cs="Arial"/>
        </w:rPr>
        <w:t xml:space="preserve"> in the issued share capital of the company were as follows: </w:t>
      </w:r>
    </w:p>
    <w:p w14:paraId="42343107" w14:textId="6601AED5"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11337E">
        <w:rPr>
          <w:rFonts w:ascii="Arial" w:hAnsi="Arial" w:cs="Arial"/>
        </w:rPr>
        <w:t>2</w:t>
      </w:r>
      <w:r w:rsidR="009B4ABB">
        <w:rPr>
          <w:rFonts w:ascii="Arial" w:hAnsi="Arial" w:cs="Arial"/>
        </w:rPr>
        <w:t>1</w:t>
      </w:r>
      <w:r w:rsidRPr="00E044C5">
        <w:rPr>
          <w:rFonts w:ascii="Arial" w:hAnsi="Arial" w:cs="Arial"/>
        </w:rPr>
        <w:tab/>
      </w:r>
      <w:r w:rsidRPr="00E044C5">
        <w:rPr>
          <w:rFonts w:ascii="Arial" w:hAnsi="Arial" w:cs="Arial"/>
        </w:rPr>
        <w:tab/>
      </w:r>
    </w:p>
    <w:p w14:paraId="6749BC26" w14:textId="77777777"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14:paraId="12C3D925" w14:textId="77777777" w:rsidR="00B12CDA" w:rsidRPr="00E044C5" w:rsidRDefault="00B12CDA">
      <w:pPr>
        <w:keepLines w:val="0"/>
        <w:tabs>
          <w:tab w:val="left" w:pos="438"/>
        </w:tabs>
        <w:ind w:left="438" w:right="438"/>
        <w:rPr>
          <w:rFonts w:ascii="Arial" w:hAnsi="Arial" w:cs="Arial"/>
        </w:rPr>
      </w:pPr>
    </w:p>
    <w:p w14:paraId="7E6E2406" w14:textId="77777777" w:rsidR="00B12CDA" w:rsidRPr="00E044C5" w:rsidRDefault="00D1689C">
      <w:pPr>
        <w:keepLines w:val="0"/>
        <w:tabs>
          <w:tab w:val="left" w:pos="438"/>
          <w:tab w:val="decimal" w:pos="7818"/>
          <w:tab w:val="decimal" w:pos="10453"/>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sidR="00B12CDA" w:rsidRPr="00E044C5">
        <w:rPr>
          <w:rFonts w:ascii="Arial" w:hAnsi="Arial" w:cs="Arial"/>
        </w:rPr>
        <w:tab/>
        <w:t>1</w:t>
      </w:r>
      <w:r w:rsidR="00B12CDA" w:rsidRPr="00E044C5">
        <w:rPr>
          <w:rFonts w:ascii="Arial" w:hAnsi="Arial" w:cs="Arial"/>
        </w:rPr>
        <w:tab/>
      </w:r>
    </w:p>
    <w:p w14:paraId="6268F43C" w14:textId="77777777"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14:paraId="6F6E9DF3" w14:textId="5FF4CA4E" w:rsidR="00B12CDA" w:rsidRPr="00E044C5" w:rsidRDefault="003F25E3">
      <w:pPr>
        <w:keepLines w:val="0"/>
        <w:tabs>
          <w:tab w:val="left" w:pos="438"/>
          <w:tab w:val="decimal" w:pos="7818"/>
          <w:tab w:val="decimal" w:pos="10453"/>
        </w:tabs>
        <w:ind w:left="438" w:right="438"/>
        <w:rPr>
          <w:rFonts w:ascii="Arial" w:hAnsi="Arial" w:cs="Arial"/>
        </w:rPr>
      </w:pPr>
      <w:r>
        <w:rPr>
          <w:rFonts w:ascii="Arial" w:hAnsi="Arial" w:cs="Arial"/>
        </w:rPr>
        <w:t>K Coatsworth</w:t>
      </w:r>
      <w:r w:rsidR="00B12CDA" w:rsidRPr="00E044C5">
        <w:rPr>
          <w:rFonts w:ascii="Arial" w:hAnsi="Arial" w:cs="Arial"/>
        </w:rPr>
        <w:tab/>
        <w:t>1</w:t>
      </w:r>
      <w:r w:rsidR="00B12CDA" w:rsidRPr="00E044C5">
        <w:rPr>
          <w:rFonts w:ascii="Arial" w:hAnsi="Arial" w:cs="Arial"/>
        </w:rPr>
        <w:tab/>
      </w:r>
    </w:p>
    <w:p w14:paraId="01AE72A9" w14:textId="3724462E" w:rsidR="00B12CDA" w:rsidRPr="00E044C5" w:rsidRDefault="00360AE7">
      <w:pPr>
        <w:keepLines w:val="0"/>
        <w:tabs>
          <w:tab w:val="left" w:pos="438"/>
          <w:tab w:val="decimal" w:pos="7817"/>
          <w:tab w:val="decimal" w:pos="10452"/>
        </w:tabs>
        <w:ind w:left="438" w:right="438"/>
        <w:rPr>
          <w:rFonts w:ascii="Arial" w:hAnsi="Arial" w:cs="Arial"/>
        </w:rPr>
      </w:pPr>
      <w:r>
        <w:rPr>
          <w:rFonts w:ascii="Arial" w:hAnsi="Arial" w:cs="Arial"/>
        </w:rPr>
        <w:t>S Woollard</w:t>
      </w:r>
      <w:r w:rsidR="00B12CDA" w:rsidRPr="00E044C5">
        <w:rPr>
          <w:rFonts w:ascii="Arial" w:hAnsi="Arial" w:cs="Arial"/>
        </w:rPr>
        <w:tab/>
        <w:t>1</w:t>
      </w:r>
    </w:p>
    <w:p w14:paraId="1C7168C8" w14:textId="77777777" w:rsidR="00E608FB" w:rsidRDefault="00D1689C">
      <w:pPr>
        <w:keepLines w:val="0"/>
        <w:tabs>
          <w:tab w:val="left" w:pos="438"/>
          <w:tab w:val="decimal" w:pos="7817"/>
          <w:tab w:val="decimal" w:pos="10452"/>
        </w:tabs>
        <w:ind w:left="438" w:right="438"/>
        <w:rPr>
          <w:rFonts w:ascii="Arial" w:hAnsi="Arial" w:cs="Arial"/>
        </w:rPr>
      </w:pPr>
      <w:r>
        <w:rPr>
          <w:rFonts w:ascii="Arial" w:hAnsi="Arial" w:cs="Arial"/>
        </w:rPr>
        <w:t>J Spencer</w:t>
      </w:r>
      <w:r w:rsidR="00E608FB">
        <w:rPr>
          <w:rFonts w:ascii="Arial" w:hAnsi="Arial" w:cs="Arial"/>
        </w:rPr>
        <w:t xml:space="preserve">                                                                                                                   1</w:t>
      </w:r>
    </w:p>
    <w:p w14:paraId="45CD7AA7" w14:textId="77777777" w:rsidR="00B12CDA" w:rsidRPr="00E044C5" w:rsidRDefault="006238F0">
      <w:pPr>
        <w:keepLines w:val="0"/>
        <w:tabs>
          <w:tab w:val="left" w:pos="438"/>
          <w:tab w:val="decimal" w:pos="7817"/>
          <w:tab w:val="decimal" w:pos="10452"/>
        </w:tabs>
        <w:ind w:left="438" w:right="438"/>
        <w:rPr>
          <w:rFonts w:ascii="Arial" w:hAnsi="Arial" w:cs="Arial"/>
        </w:rPr>
      </w:pPr>
      <w:r>
        <w:rPr>
          <w:rFonts w:ascii="Arial" w:hAnsi="Arial" w:cs="Arial"/>
        </w:rPr>
        <w:t>H Clinch</w:t>
      </w:r>
      <w:r w:rsidR="00E608FB">
        <w:rPr>
          <w:rFonts w:ascii="Arial" w:hAnsi="Arial" w:cs="Arial"/>
        </w:rPr>
        <w:t xml:space="preserve">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14:paraId="76E739C6" w14:textId="77777777" w:rsidR="004029AE" w:rsidRDefault="003A48FE">
      <w:pPr>
        <w:keepLines w:val="0"/>
        <w:tabs>
          <w:tab w:val="left" w:pos="438"/>
          <w:tab w:val="decimal" w:pos="7817"/>
          <w:tab w:val="decimal" w:pos="10452"/>
        </w:tabs>
        <w:ind w:left="438" w:right="438"/>
        <w:rPr>
          <w:rFonts w:ascii="Arial" w:hAnsi="Arial" w:cs="Arial"/>
        </w:rPr>
      </w:pPr>
      <w:r>
        <w:rPr>
          <w:rFonts w:ascii="Arial" w:hAnsi="Arial" w:cs="Arial"/>
        </w:rPr>
        <w:t>A Poll</w:t>
      </w:r>
      <w:r w:rsidR="00CB5B28">
        <w:rPr>
          <w:rFonts w:ascii="Arial" w:hAnsi="Arial" w:cs="Arial"/>
        </w:rPr>
        <w:t>ock</w:t>
      </w:r>
      <w:r>
        <w:rPr>
          <w:rFonts w:ascii="Arial" w:hAnsi="Arial" w:cs="Arial"/>
        </w:rPr>
        <w:t xml:space="preserve"> </w:t>
      </w:r>
      <w:r w:rsidR="004029AE">
        <w:rPr>
          <w:rFonts w:ascii="Arial" w:hAnsi="Arial" w:cs="Arial"/>
        </w:rPr>
        <w:t xml:space="preserve">                                                                                                                   1</w:t>
      </w:r>
    </w:p>
    <w:p w14:paraId="1FA04A5B" w14:textId="76F62AD0" w:rsidR="00D1689C"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p>
    <w:p w14:paraId="02E4D97D" w14:textId="77777777" w:rsidR="00D1689C" w:rsidRDefault="00D1689C">
      <w:pPr>
        <w:keepLines w:val="0"/>
        <w:tabs>
          <w:tab w:val="left" w:pos="438"/>
          <w:tab w:val="decimal" w:pos="7817"/>
          <w:tab w:val="decimal" w:pos="10452"/>
        </w:tabs>
        <w:ind w:left="438" w:right="438"/>
        <w:rPr>
          <w:rFonts w:ascii="Arial" w:hAnsi="Arial" w:cs="Arial"/>
        </w:rPr>
      </w:pPr>
    </w:p>
    <w:p w14:paraId="20783D4B" w14:textId="77777777" w:rsidR="00D1689C" w:rsidRDefault="00D1689C">
      <w:pPr>
        <w:keepLines w:val="0"/>
        <w:tabs>
          <w:tab w:val="left" w:pos="438"/>
          <w:tab w:val="decimal" w:pos="7817"/>
          <w:tab w:val="decimal" w:pos="10452"/>
        </w:tabs>
        <w:ind w:left="438" w:right="438"/>
        <w:rPr>
          <w:rFonts w:ascii="Arial" w:hAnsi="Arial" w:cs="Arial"/>
        </w:rPr>
      </w:pPr>
    </w:p>
    <w:p w14:paraId="3FD43885" w14:textId="77777777"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14:paraId="4B8921BB" w14:textId="77777777" w:rsidR="00B12CDA" w:rsidRPr="00E044C5" w:rsidRDefault="00B12CDA">
      <w:pPr>
        <w:keepLines w:val="0"/>
        <w:tabs>
          <w:tab w:val="left" w:pos="438"/>
        </w:tabs>
        <w:ind w:left="438" w:right="438"/>
        <w:rPr>
          <w:rFonts w:ascii="Arial" w:hAnsi="Arial" w:cs="Arial"/>
        </w:rPr>
      </w:pPr>
    </w:p>
    <w:p w14:paraId="66DFCD7C"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14:paraId="32DB03FC"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14:paraId="1734B0A4"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14:paraId="23D36F66" w14:textId="77777777">
        <w:tc>
          <w:tcPr>
            <w:tcW w:w="262" w:type="dxa"/>
            <w:tcBorders>
              <w:top w:val="nil"/>
              <w:left w:val="nil"/>
              <w:bottom w:val="nil"/>
              <w:right w:val="nil"/>
            </w:tcBorders>
          </w:tcPr>
          <w:p w14:paraId="5B69521A" w14:textId="77777777"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14:paraId="727F9712" w14:textId="77777777"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14:paraId="307761F9" w14:textId="77777777">
        <w:tc>
          <w:tcPr>
            <w:tcW w:w="262" w:type="dxa"/>
            <w:tcBorders>
              <w:top w:val="nil"/>
              <w:left w:val="nil"/>
              <w:bottom w:val="nil"/>
              <w:right w:val="nil"/>
            </w:tcBorders>
          </w:tcPr>
          <w:p w14:paraId="0165583A" w14:textId="77777777"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14:paraId="27F65714" w14:textId="77777777"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14:paraId="128D4564" w14:textId="77777777">
        <w:trPr>
          <w:gridAfter w:val="1"/>
          <w:wAfter w:w="43" w:type="dxa"/>
        </w:trPr>
        <w:tc>
          <w:tcPr>
            <w:tcW w:w="262" w:type="dxa"/>
            <w:tcBorders>
              <w:top w:val="nil"/>
              <w:left w:val="nil"/>
              <w:bottom w:val="nil"/>
              <w:right w:val="nil"/>
            </w:tcBorders>
          </w:tcPr>
          <w:p w14:paraId="6EF66C47"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7EA4C7AD" w14:textId="77777777"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14:paraId="50ABC573" w14:textId="77777777" w:rsidR="00B12CDA" w:rsidRPr="00E044C5" w:rsidRDefault="00B12CDA">
      <w:pPr>
        <w:keepLines w:val="0"/>
        <w:tabs>
          <w:tab w:val="left" w:pos="438"/>
        </w:tabs>
        <w:ind w:left="438" w:right="438"/>
        <w:rPr>
          <w:rFonts w:ascii="Arial" w:hAnsi="Arial" w:cs="Arial"/>
        </w:rPr>
      </w:pPr>
    </w:p>
    <w:p w14:paraId="68C2A87D" w14:textId="77777777"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14:paraId="0EC6A9D7" w14:textId="77777777"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14:paraId="766E5C31"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t>Swindon Town Community Mutual Limited</w:t>
      </w:r>
    </w:p>
    <w:p w14:paraId="02D3C1C2" w14:textId="77777777" w:rsidR="00B12CDA" w:rsidRPr="00E044C5" w:rsidRDefault="00B12CDA">
      <w:pPr>
        <w:keepLines w:val="0"/>
        <w:tabs>
          <w:tab w:val="left" w:pos="438"/>
        </w:tabs>
        <w:ind w:left="438" w:right="438"/>
        <w:rPr>
          <w:rFonts w:ascii="Arial" w:hAnsi="Arial" w:cs="Arial"/>
        </w:rPr>
      </w:pPr>
    </w:p>
    <w:p w14:paraId="10BCEFFE" w14:textId="3C416EFD"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E979E3">
        <w:rPr>
          <w:rFonts w:ascii="Arial" w:hAnsi="Arial" w:cs="Arial"/>
          <w:u w:val="single"/>
        </w:rPr>
        <w:t>2</w:t>
      </w:r>
      <w:r w:rsidR="00B67A2E">
        <w:rPr>
          <w:rFonts w:ascii="Arial" w:hAnsi="Arial" w:cs="Arial"/>
          <w:u w:val="single"/>
        </w:rPr>
        <w:t>1</w:t>
      </w:r>
    </w:p>
    <w:p w14:paraId="3B4FA5D0" w14:textId="77777777" w:rsidR="00B12CDA" w:rsidRPr="00E044C5" w:rsidRDefault="00B12CDA" w:rsidP="00B67A2E">
      <w:pPr>
        <w:keepLines w:val="0"/>
        <w:tabs>
          <w:tab w:val="left" w:pos="438"/>
        </w:tabs>
        <w:ind w:right="438"/>
        <w:rPr>
          <w:rFonts w:ascii="Arial" w:hAnsi="Arial" w:cs="Arial"/>
        </w:rPr>
      </w:pPr>
    </w:p>
    <w:p w14:paraId="7998F26D" w14:textId="77777777" w:rsidR="00B12CDA" w:rsidRPr="00E044C5" w:rsidRDefault="00B12CDA">
      <w:pPr>
        <w:keepLines w:val="0"/>
        <w:tabs>
          <w:tab w:val="left" w:pos="438"/>
        </w:tabs>
        <w:ind w:left="438" w:right="438"/>
        <w:rPr>
          <w:rFonts w:ascii="Arial" w:hAnsi="Arial" w:cs="Arial"/>
        </w:rPr>
      </w:pPr>
    </w:p>
    <w:p w14:paraId="7B9945F1" w14:textId="77777777" w:rsidR="00B12CDA" w:rsidRPr="00E044C5" w:rsidRDefault="00B12CDA">
      <w:pPr>
        <w:keepLines w:val="0"/>
        <w:tabs>
          <w:tab w:val="left" w:pos="438"/>
        </w:tabs>
        <w:ind w:left="438" w:right="438"/>
        <w:rPr>
          <w:rFonts w:ascii="Arial" w:hAnsi="Arial" w:cs="Arial"/>
        </w:rPr>
      </w:pPr>
    </w:p>
    <w:p w14:paraId="421D229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14:paraId="72C5C8CF" w14:textId="6B469806" w:rsidR="00B12CDA" w:rsidRPr="00E044C5" w:rsidRDefault="00B12CDA">
      <w:pPr>
        <w:keepLines w:val="0"/>
        <w:tabs>
          <w:tab w:val="left" w:pos="438"/>
        </w:tabs>
        <w:ind w:left="438" w:right="438"/>
        <w:jc w:val="both"/>
        <w:rPr>
          <w:rFonts w:ascii="Arial" w:hAnsi="Arial" w:cs="Arial"/>
        </w:rPr>
      </w:pPr>
      <w:r>
        <w:rPr>
          <w:rFonts w:ascii="Arial" w:hAnsi="Arial" w:cs="Arial"/>
        </w:rPr>
        <w:t xml:space="preserve">Mr. </w:t>
      </w:r>
      <w:r w:rsidR="00B67A2E">
        <w:rPr>
          <w:rFonts w:ascii="Arial" w:hAnsi="Arial" w:cs="Arial"/>
        </w:rPr>
        <w:t>Lionel Morgan</w:t>
      </w:r>
      <w:r>
        <w:rPr>
          <w:rFonts w:ascii="Arial" w:hAnsi="Arial" w:cs="Arial"/>
        </w:rPr>
        <w:t xml:space="preserve">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14:paraId="28B59CFE" w14:textId="77777777" w:rsidR="00B12CDA" w:rsidRPr="00E044C5" w:rsidRDefault="00B12CDA">
      <w:pPr>
        <w:keepLines w:val="0"/>
        <w:tabs>
          <w:tab w:val="left" w:pos="438"/>
        </w:tabs>
        <w:ind w:left="438" w:right="438"/>
        <w:rPr>
          <w:rFonts w:ascii="Arial" w:hAnsi="Arial" w:cs="Arial"/>
        </w:rPr>
      </w:pPr>
    </w:p>
    <w:p w14:paraId="5A54966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14:paraId="7A1B27B0" w14:textId="77777777" w:rsidR="00B12CDA" w:rsidRPr="00E044C5" w:rsidRDefault="00B12CDA">
      <w:pPr>
        <w:keepLines w:val="0"/>
        <w:tabs>
          <w:tab w:val="left" w:pos="438"/>
        </w:tabs>
        <w:ind w:left="438" w:right="438"/>
        <w:rPr>
          <w:rFonts w:ascii="Arial" w:hAnsi="Arial" w:cs="Arial"/>
        </w:rPr>
      </w:pPr>
    </w:p>
    <w:p w14:paraId="7ECE7A34"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14:paraId="5233130D" w14:textId="77777777" w:rsidR="00B12CDA" w:rsidRDefault="00B12CDA">
      <w:pPr>
        <w:keepLines w:val="0"/>
        <w:tabs>
          <w:tab w:val="left" w:pos="438"/>
        </w:tabs>
        <w:ind w:left="438" w:right="438"/>
        <w:rPr>
          <w:rFonts w:ascii="Arial" w:hAnsi="Arial" w:cs="Arial"/>
        </w:rPr>
      </w:pPr>
    </w:p>
    <w:p w14:paraId="0C6EC4CC" w14:textId="77777777" w:rsidR="00B12CDA" w:rsidRDefault="00B12CDA">
      <w:pPr>
        <w:keepLines w:val="0"/>
        <w:tabs>
          <w:tab w:val="left" w:pos="438"/>
        </w:tabs>
        <w:ind w:left="438" w:right="438"/>
        <w:rPr>
          <w:rFonts w:ascii="Arial" w:hAnsi="Arial" w:cs="Arial"/>
        </w:rPr>
      </w:pPr>
    </w:p>
    <w:p w14:paraId="10808F3E" w14:textId="77777777" w:rsidR="00B12CDA" w:rsidRPr="00E044C5" w:rsidRDefault="00B12CDA">
      <w:pPr>
        <w:keepLines w:val="0"/>
        <w:tabs>
          <w:tab w:val="left" w:pos="438"/>
        </w:tabs>
        <w:ind w:left="438" w:right="438"/>
        <w:rPr>
          <w:rFonts w:ascii="Arial" w:hAnsi="Arial" w:cs="Arial"/>
        </w:rPr>
      </w:pPr>
    </w:p>
    <w:p w14:paraId="2F03FBCA" w14:textId="77777777" w:rsidR="00B12CDA" w:rsidRPr="00E044C5" w:rsidRDefault="00B12CDA">
      <w:pPr>
        <w:keepLines w:val="0"/>
        <w:tabs>
          <w:tab w:val="left" w:pos="438"/>
        </w:tabs>
        <w:ind w:left="438" w:right="438"/>
        <w:rPr>
          <w:rFonts w:ascii="Arial" w:hAnsi="Arial" w:cs="Arial"/>
        </w:rPr>
      </w:pPr>
    </w:p>
    <w:p w14:paraId="46DF4C0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w:t>
      </w:r>
    </w:p>
    <w:p w14:paraId="7F755620" w14:textId="77777777"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14:paraId="53760DCC" w14:textId="77777777" w:rsidR="00B12CDA" w:rsidRDefault="00B12CDA">
      <w:pPr>
        <w:keepLines w:val="0"/>
        <w:tabs>
          <w:tab w:val="left" w:pos="438"/>
        </w:tabs>
        <w:ind w:left="438" w:right="438"/>
        <w:rPr>
          <w:rFonts w:ascii="Arial" w:hAnsi="Arial" w:cs="Arial"/>
        </w:rPr>
      </w:pPr>
    </w:p>
    <w:p w14:paraId="72FC34D5" w14:textId="77777777" w:rsidR="00B12CDA" w:rsidRDefault="00B12CDA">
      <w:pPr>
        <w:keepLines w:val="0"/>
        <w:tabs>
          <w:tab w:val="left" w:pos="438"/>
        </w:tabs>
        <w:ind w:left="438" w:right="438"/>
        <w:rPr>
          <w:rFonts w:ascii="Arial" w:hAnsi="Arial" w:cs="Arial"/>
        </w:rPr>
      </w:pPr>
    </w:p>
    <w:p w14:paraId="5083B488" w14:textId="77777777" w:rsidR="00B12CDA" w:rsidRPr="00E044C5" w:rsidRDefault="00B12CDA">
      <w:pPr>
        <w:keepLines w:val="0"/>
        <w:tabs>
          <w:tab w:val="left" w:pos="438"/>
        </w:tabs>
        <w:ind w:left="438" w:right="438"/>
        <w:rPr>
          <w:rFonts w:ascii="Arial" w:hAnsi="Arial" w:cs="Arial"/>
        </w:rPr>
      </w:pPr>
    </w:p>
    <w:p w14:paraId="67B1A7A3"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14:paraId="2578F713" w14:textId="77777777"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14:paraId="2CAB6C18" w14:textId="77777777"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t>Swindon Town Community Mutual Limited</w:t>
      </w:r>
    </w:p>
    <w:p w14:paraId="475EA68A" w14:textId="77777777" w:rsidR="00B12CDA" w:rsidRPr="00E044C5" w:rsidRDefault="00B12CDA">
      <w:pPr>
        <w:keepLines w:val="0"/>
        <w:tabs>
          <w:tab w:val="left" w:pos="438"/>
        </w:tabs>
        <w:ind w:left="438" w:right="438"/>
        <w:rPr>
          <w:rFonts w:ascii="Arial" w:hAnsi="Arial" w:cs="Arial"/>
        </w:rPr>
      </w:pPr>
    </w:p>
    <w:p w14:paraId="1527E376" w14:textId="3AE6C17E"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E979E3">
        <w:rPr>
          <w:rFonts w:ascii="Arial" w:hAnsi="Arial" w:cs="Arial"/>
          <w:u w:val="single"/>
        </w:rPr>
        <w:t>2</w:t>
      </w:r>
      <w:r w:rsidR="00B67A2E">
        <w:rPr>
          <w:rFonts w:ascii="Arial" w:hAnsi="Arial" w:cs="Arial"/>
          <w:u w:val="single"/>
        </w:rPr>
        <w:t>1</w:t>
      </w:r>
    </w:p>
    <w:p w14:paraId="364DEBDA" w14:textId="77777777" w:rsidR="00B12CDA" w:rsidRPr="00E044C5" w:rsidRDefault="00B12CDA" w:rsidP="00967E2B">
      <w:pPr>
        <w:keepLines w:val="0"/>
        <w:tabs>
          <w:tab w:val="left" w:pos="438"/>
        </w:tabs>
        <w:ind w:left="438" w:right="438"/>
        <w:jc w:val="center"/>
        <w:rPr>
          <w:rFonts w:ascii="Arial" w:hAnsi="Arial" w:cs="Arial"/>
        </w:rPr>
      </w:pPr>
    </w:p>
    <w:p w14:paraId="665DD6B2" w14:textId="77777777" w:rsidR="00A64F34" w:rsidRDefault="00A64F34">
      <w:pPr>
        <w:tabs>
          <w:tab w:val="left" w:pos="2865"/>
        </w:tabs>
        <w:ind w:left="450"/>
        <w:rPr>
          <w:rFonts w:ascii="Arial" w:hAnsi="Arial" w:cs="Arial"/>
          <w:u w:val="single"/>
        </w:rPr>
      </w:pPr>
    </w:p>
    <w:p w14:paraId="390255F6" w14:textId="77777777"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14:paraId="29A89C67" w14:textId="77777777" w:rsidR="00B12CDA" w:rsidRPr="001A23EA" w:rsidRDefault="00B12CDA" w:rsidP="00202E11">
      <w:pPr>
        <w:rPr>
          <w:rFonts w:ascii="Arial" w:hAnsi="Arial" w:cs="Arial"/>
          <w:color w:val="auto"/>
        </w:rPr>
      </w:pPr>
    </w:p>
    <w:p w14:paraId="4484F3AF" w14:textId="77777777" w:rsidR="00C96D90" w:rsidRPr="00C96D90" w:rsidRDefault="008D550F" w:rsidP="00B7212F">
      <w:pPr>
        <w:rPr>
          <w:rFonts w:ascii="Arial" w:hAnsi="Arial" w:cs="Arial"/>
        </w:rPr>
      </w:pPr>
      <w:r>
        <w:rPr>
          <w:sz w:val="22"/>
          <w:szCs w:val="22"/>
        </w:rPr>
        <w:t xml:space="preserve"> </w:t>
      </w:r>
      <w:r w:rsidR="002122D0">
        <w:rPr>
          <w:sz w:val="22"/>
          <w:szCs w:val="22"/>
        </w:rPr>
        <w:t xml:space="preserve"> </w:t>
      </w:r>
    </w:p>
    <w:p w14:paraId="1074C269"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It’s safe to say that the last year was a difficult one for Swindon Town supporters. </w:t>
      </w:r>
    </w:p>
    <w:p w14:paraId="6A52E067"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In those 12 months we’ve seen our team go through one of the darkest periods in its history, with financial problems, court cases and FA charges, as well as relegation to League Two. </w:t>
      </w:r>
    </w:p>
    <w:p w14:paraId="0877BA58"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All of this played out alongside lockdowns which were difficult for everyone anyway, and on the football front it meant that for some of the year fans were unable to attend matches. </w:t>
      </w:r>
    </w:p>
    <w:p w14:paraId="74347D29"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The Trust had an important role to play in off-the-field issues and last February, when the former custodian of the club announced that Swindon Town were ‘on the brink’ of going under, we couldn’t just accept that, and issued an open letter demanding plans to improve the situation.</w:t>
      </w:r>
    </w:p>
    <w:p w14:paraId="1CB27AC5"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That letter was the catalyst for change, and in the five months that followed we would refer to it time and again. Clem </w:t>
      </w:r>
      <w:proofErr w:type="spellStart"/>
      <w:r w:rsidRPr="00396327">
        <w:rPr>
          <w:rFonts w:asciiTheme="minorHAnsi" w:hAnsiTheme="minorHAnsi" w:cstheme="minorHAnsi"/>
        </w:rPr>
        <w:t>Morfuni</w:t>
      </w:r>
      <w:proofErr w:type="spellEnd"/>
      <w:r w:rsidRPr="00396327">
        <w:rPr>
          <w:rFonts w:asciiTheme="minorHAnsi" w:hAnsiTheme="minorHAnsi" w:cstheme="minorHAnsi"/>
        </w:rPr>
        <w:t xml:space="preserve"> was the only person who responded to the letter and he gave us some hope, attending our board meeting to further detail his plans for the club should he take charge. We needed that hope, because without it as a club we were heading for real trouble.</w:t>
      </w:r>
    </w:p>
    <w:p w14:paraId="061C8833"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We were then excommunicated by the previous regime because of that relationship, and our membership exploded in just a few days, growing to over 1200 full members and with hundreds more signing up as free associate members, our total reach went above 2000 people for the first time. </w:t>
      </w:r>
    </w:p>
    <w:p w14:paraId="0FA1BB96"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Our inbox filled with impassioned pleas for support, and many urged us on. We created the #FanPower and #NoMoney campaigns in response to the demands of those fervent supporters, and we brought real pressure onto the former regime.</w:t>
      </w:r>
    </w:p>
    <w:p w14:paraId="4AA61FAA"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Throughout this period a new ‘Trust Hero’ emerged in James Maton, who is our Trust lawyer. He really stepped up during this period and helped us understand everything that was going on in the courts. He gave us advice on where things were heading and wrote articles for us that broke down some very complex issues. Without his help we would not have been able to keep you so well informed and we will always be grateful for his support, which was provided free of charge. </w:t>
      </w:r>
    </w:p>
    <w:p w14:paraId="6219A31C"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Special thanks also to board members James Spencer, Stuart Woollard and Alex Pollock (and former board members Dan, Terry, Hannah and James) who took on media and other duties and helped to keep the wider Swindon Town fanbase informed. It’s not an easy thing to face constant questioning in the public domain, but those that did performed their duties wonderfully.</w:t>
      </w:r>
    </w:p>
    <w:p w14:paraId="0C9347A9"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Our activities also featured in the national media, in court cases, in letters we sent to the Football Association, in a presentation we made to the EFL leadership, and in a presentation we made to the Fan Led Review, which was a whole game investigation run by Tracy Crouch MP and her panel.</w:t>
      </w:r>
    </w:p>
    <w:p w14:paraId="0930D3BF"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There was real and ongoing despair out there among the Swindon Town fanbase, but midway through the year on 21</w:t>
      </w:r>
      <w:r w:rsidRPr="00396327">
        <w:rPr>
          <w:rFonts w:asciiTheme="minorHAnsi" w:hAnsiTheme="minorHAnsi" w:cstheme="minorHAnsi"/>
          <w:vertAlign w:val="superscript"/>
        </w:rPr>
        <w:t>st</w:t>
      </w:r>
      <w:r w:rsidRPr="00396327">
        <w:rPr>
          <w:rFonts w:asciiTheme="minorHAnsi" w:hAnsiTheme="minorHAnsi" w:cstheme="minorHAnsi"/>
        </w:rPr>
        <w:t xml:space="preserve"> July 2021 – everything changed overnight. </w:t>
      </w:r>
    </w:p>
    <w:p w14:paraId="31380674"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Clem </w:t>
      </w:r>
      <w:proofErr w:type="spellStart"/>
      <w:r w:rsidRPr="00396327">
        <w:rPr>
          <w:rFonts w:asciiTheme="minorHAnsi" w:hAnsiTheme="minorHAnsi" w:cstheme="minorHAnsi"/>
        </w:rPr>
        <w:t>Morfuni</w:t>
      </w:r>
      <w:proofErr w:type="spellEnd"/>
      <w:r w:rsidRPr="00396327">
        <w:rPr>
          <w:rFonts w:asciiTheme="minorHAnsi" w:hAnsiTheme="minorHAnsi" w:cstheme="minorHAnsi"/>
        </w:rPr>
        <w:t xml:space="preserve"> was victorious in court and immediately appointed </w:t>
      </w:r>
      <w:proofErr w:type="spellStart"/>
      <w:r w:rsidRPr="00396327">
        <w:rPr>
          <w:rFonts w:asciiTheme="minorHAnsi" w:hAnsiTheme="minorHAnsi" w:cstheme="minorHAnsi"/>
        </w:rPr>
        <w:t>TrustSTFC</w:t>
      </w:r>
      <w:proofErr w:type="spellEnd"/>
      <w:r w:rsidRPr="00396327">
        <w:rPr>
          <w:rFonts w:asciiTheme="minorHAnsi" w:hAnsiTheme="minorHAnsi" w:cstheme="minorHAnsi"/>
        </w:rPr>
        <w:t xml:space="preserve"> Vice-Chair Rob Angus as his new Chief Executive. This was a great move, and the Trust board were delighted.</w:t>
      </w:r>
    </w:p>
    <w:p w14:paraId="4D5C4F3B"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What followed was a hectic and hugely positive 6 months. Early on, the Trust and the Club agreed on a Memorandum of Understanding (MOU) that laid out the terms of a new relationship between Swindon Town FC and its supporters. This was a crucial first step.</w:t>
      </w:r>
    </w:p>
    <w:p w14:paraId="69586206"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Clem then formed the Advisory board, and for the first time, supporters were welcomed into detailed conversations around club finances, issues and plans. Meeting minutes have been published monthly ever since and given Town fans lots of detail regarding the running of the club. It’s been great to see the inherited debt gradually reducing month-by-month.</w:t>
      </w:r>
    </w:p>
    <w:p w14:paraId="7EB566FA"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Alongside the club and the community foundation, the Trust has been at the heart of efforts to grow the crowds to new record levels, providing strong support and helping to get free tickets out to local families through schools and youth football.  </w:t>
      </w:r>
    </w:p>
    <w:p w14:paraId="103C8D1E"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We know this is a very important initiative that must be continued for years to come in order to grow attendances further and attract the next generation of Swindon Town supporters. Thanks to Mike Welsh, honorary </w:t>
      </w:r>
      <w:proofErr w:type="spellStart"/>
      <w:r w:rsidRPr="00396327">
        <w:rPr>
          <w:rFonts w:asciiTheme="minorHAnsi" w:hAnsiTheme="minorHAnsi" w:cstheme="minorHAnsi"/>
        </w:rPr>
        <w:t>TrustSTFC</w:t>
      </w:r>
      <w:proofErr w:type="spellEnd"/>
      <w:r w:rsidRPr="00396327">
        <w:rPr>
          <w:rFonts w:asciiTheme="minorHAnsi" w:hAnsiTheme="minorHAnsi" w:cstheme="minorHAnsi"/>
        </w:rPr>
        <w:t xml:space="preserve"> President for his help here.</w:t>
      </w:r>
    </w:p>
    <w:p w14:paraId="7DFE7AF5"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Thanks also to Alan Jones, our Treasurer, and auditor Lionel Morgan, both have for many years now made sure that our annual accounts are properly checked, and our financial returns are well managed. Alan keeps on top of our finances and takes great pride in ensuring that our bills are paid immediately.</w:t>
      </w:r>
    </w:p>
    <w:p w14:paraId="26BFF8A6"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Also, over the past year, </w:t>
      </w:r>
      <w:proofErr w:type="spellStart"/>
      <w:r w:rsidRPr="00396327">
        <w:rPr>
          <w:rFonts w:asciiTheme="minorHAnsi" w:hAnsiTheme="minorHAnsi" w:cstheme="minorHAnsi"/>
        </w:rPr>
        <w:t>TrustSTFC</w:t>
      </w:r>
      <w:proofErr w:type="spellEnd"/>
      <w:r w:rsidRPr="00396327">
        <w:rPr>
          <w:rFonts w:asciiTheme="minorHAnsi" w:hAnsiTheme="minorHAnsi" w:cstheme="minorHAnsi"/>
        </w:rPr>
        <w:t xml:space="preserve"> has developed a good relationship with the Swindon Town Women Football Club (STWFC), and we recently became new sponsors of their Away kit.</w:t>
      </w:r>
    </w:p>
    <w:p w14:paraId="2DB2C4A8"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Alongside this sponsorship, we continue to help with regular funding support, and have appointed former STWFC player Laura Morgan as a Trust Officer to act as our representative for relationships with the Football Supporters Association and with the #HerGameToo initiative. </w:t>
      </w:r>
    </w:p>
    <w:p w14:paraId="3E2F3E64"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All of this underpins our aims to integrate women’s football into the 'NextGen' Schools and Youth initiative. We want to help build the fanbase and inspire both boys and girls to support their local club and to play football in the Swindon Town </w:t>
      </w:r>
      <w:proofErr w:type="spellStart"/>
      <w:r w:rsidRPr="00396327">
        <w:rPr>
          <w:rFonts w:asciiTheme="minorHAnsi" w:hAnsiTheme="minorHAnsi" w:cstheme="minorHAnsi"/>
        </w:rPr>
        <w:t>colours</w:t>
      </w:r>
      <w:proofErr w:type="spellEnd"/>
      <w:r w:rsidRPr="00396327">
        <w:rPr>
          <w:rFonts w:asciiTheme="minorHAnsi" w:hAnsiTheme="minorHAnsi" w:cstheme="minorHAnsi"/>
        </w:rPr>
        <w:t xml:space="preserve">. </w:t>
      </w:r>
    </w:p>
    <w:p w14:paraId="3579689B"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Keith Coatsworth took on the role of Membership secretary this year and has taken this to the next level with some superb </w:t>
      </w:r>
      <w:proofErr w:type="spellStart"/>
      <w:r w:rsidRPr="00396327">
        <w:rPr>
          <w:rFonts w:asciiTheme="minorHAnsi" w:hAnsiTheme="minorHAnsi" w:cstheme="minorHAnsi"/>
        </w:rPr>
        <w:t>organisation</w:t>
      </w:r>
      <w:proofErr w:type="spellEnd"/>
      <w:r w:rsidRPr="00396327">
        <w:rPr>
          <w:rFonts w:asciiTheme="minorHAnsi" w:hAnsiTheme="minorHAnsi" w:cstheme="minorHAnsi"/>
        </w:rPr>
        <w:t xml:space="preserve"> and reporting behind the scenes. He’s also done some great work on the Trust pin badges and scarves, and on sensory packs. Having performed these membership and reward duties myself in the past, I know that keeping on top of this is very time-consuming and it can be a huge disruption to your personal life. He’s done a tremendous job – thanks Keith!</w:t>
      </w:r>
    </w:p>
    <w:p w14:paraId="0DAED9D4"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Thanks also to ‘Dan the Fan’ – Dan Johnson – who is a longstanding Trust member and regular contributor to the TrustSTFC.tv website. His great articles have been delivered to us throughout the last few seasons, and he deserves a lot of credit for that ongoing consistency. Thanks again to our other columnist, Scot Munroe, who has also delivered many pre-match articles for the benefit of Town fans.</w:t>
      </w:r>
    </w:p>
    <w:p w14:paraId="07E7537D" w14:textId="6DC0B9AA" w:rsidR="008F4220" w:rsidRPr="00396327" w:rsidRDefault="008F4220" w:rsidP="008F4220">
      <w:pPr>
        <w:rPr>
          <w:rFonts w:asciiTheme="minorHAnsi" w:hAnsiTheme="minorHAnsi" w:cstheme="minorHAnsi"/>
        </w:rPr>
      </w:pPr>
      <w:r w:rsidRPr="00396327">
        <w:rPr>
          <w:rFonts w:asciiTheme="minorHAnsi" w:hAnsiTheme="minorHAnsi" w:cstheme="minorHAnsi"/>
        </w:rPr>
        <w:t>Sadly, Trust secretary Cliff Ponting has decided to stand down from the board after 12 years. He’s been fantastic for the Trust and has been there for us whenever we need him. He’s been at the heart of everything we do - whether that be giving out flyers or Trust merchandise on a matchday, signing up new members, or doing detailed research. He’s also taken full meeting minutes every month throughout his time with us, which is no mean feat as our meetings are regularly 2-3 hours long.</w:t>
      </w:r>
    </w:p>
    <w:p w14:paraId="507AA219"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Cliff has also kept in touch with the Football Supporters Association (and before that, Supporters Direct) on critical issues and has always made sure that we follow the appropriate process. Put simply, he ensures that we operate in the right way as a community </w:t>
      </w:r>
      <w:proofErr w:type="spellStart"/>
      <w:r w:rsidRPr="00396327">
        <w:rPr>
          <w:rFonts w:asciiTheme="minorHAnsi" w:hAnsiTheme="minorHAnsi" w:cstheme="minorHAnsi"/>
        </w:rPr>
        <w:t>organisation</w:t>
      </w:r>
      <w:proofErr w:type="spellEnd"/>
      <w:r w:rsidRPr="00396327">
        <w:rPr>
          <w:rFonts w:asciiTheme="minorHAnsi" w:hAnsiTheme="minorHAnsi" w:cstheme="minorHAnsi"/>
        </w:rPr>
        <w:t>.</w:t>
      </w:r>
    </w:p>
    <w:p w14:paraId="0BA9820F"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All the best Cliff and thank you for your many years of dedicated service. We will miss you at our meetings but look forward to seeing you at the County Ground for every match, as usual.</w:t>
      </w:r>
    </w:p>
    <w:p w14:paraId="00EF3F49"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Stuart Woollard will take over as Trust Secretary and he is off to a great start, putting in place a new and improved board member application process, taking on advice from Robbie Whittaker who is secretary of the Blackpool Supporters Trust (BST).  Thanks Stu, and thanks Robbie and the BST.</w:t>
      </w:r>
    </w:p>
    <w:p w14:paraId="755B9215"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Our recruitment campaign this year has been excellent, and our existing board is about to be bolstered with six or seven new faces, all bringing new skills and angles to our work. Welcome aboard everyone! Let’s make sure 2022 and 2023 are great years for STFC fans.</w:t>
      </w:r>
    </w:p>
    <w:p w14:paraId="5500232B"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Finally, let’s talk about the County Ground. </w:t>
      </w:r>
    </w:p>
    <w:p w14:paraId="01521173"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On a personal level it has been my focus since a first meeting with Swindon Borough Council back in 2015, but every board member has played a part throughout this time and we as a Trust have invested nearly £100k over those years to get us to the place where the purchase of the stadium is now imminent. Thank you to every supporter who has helped us with donations throughout this period, without you this wouldn’t be happening.</w:t>
      </w:r>
    </w:p>
    <w:p w14:paraId="447420AD"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It has been a long and difficult journey, with many bumps in the road and lots of challenges along the way. Literally hundreds of meetings and countless hours of effort have gone into this, but it will all be worth it when the new joint venture takes ownership of the stadium.</w:t>
      </w:r>
    </w:p>
    <w:p w14:paraId="361653A8"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The stadium is at the heart of this club’s future success and plays a part in our enjoyment of the match every time we go to watch our team play. There is so much potential there, and once the purchase goes through, the joint venture will be able to start exploring ideas with you all. </w:t>
      </w:r>
    </w:p>
    <w:p w14:paraId="11942BED"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So that’s it - another year in the life of Swindon Town and </w:t>
      </w:r>
      <w:proofErr w:type="spellStart"/>
      <w:r w:rsidRPr="00396327">
        <w:rPr>
          <w:rFonts w:asciiTheme="minorHAnsi" w:hAnsiTheme="minorHAnsi" w:cstheme="minorHAnsi"/>
        </w:rPr>
        <w:t>TrustSTFC</w:t>
      </w:r>
      <w:proofErr w:type="spellEnd"/>
      <w:r w:rsidRPr="00396327">
        <w:rPr>
          <w:rFonts w:asciiTheme="minorHAnsi" w:hAnsiTheme="minorHAnsi" w:cstheme="minorHAnsi"/>
        </w:rPr>
        <w:t>.</w:t>
      </w:r>
    </w:p>
    <w:p w14:paraId="7C65D90B"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We look forward to the exciting times ahead, our club is on the rise both on and off the pitch. Stay tuned and keep up your support in whatever way you can.</w:t>
      </w:r>
    </w:p>
    <w:p w14:paraId="6A4472CE"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Onwards and Upwards!</w:t>
      </w:r>
    </w:p>
    <w:p w14:paraId="5EF533C2" w14:textId="77777777" w:rsidR="008F4220" w:rsidRPr="00396327" w:rsidRDefault="008F4220" w:rsidP="008F4220">
      <w:pPr>
        <w:rPr>
          <w:rFonts w:asciiTheme="minorHAnsi" w:hAnsiTheme="minorHAnsi" w:cstheme="minorHAnsi"/>
        </w:rPr>
      </w:pPr>
    </w:p>
    <w:p w14:paraId="7FCF7B08"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Thanks </w:t>
      </w:r>
    </w:p>
    <w:p w14:paraId="55AFCEC7" w14:textId="77777777" w:rsidR="008F4220" w:rsidRPr="00396327" w:rsidRDefault="008F4220" w:rsidP="008F4220">
      <w:pPr>
        <w:rPr>
          <w:rFonts w:asciiTheme="minorHAnsi" w:hAnsiTheme="minorHAnsi" w:cstheme="minorHAnsi"/>
        </w:rPr>
      </w:pPr>
      <w:r w:rsidRPr="00396327">
        <w:rPr>
          <w:rFonts w:asciiTheme="minorHAnsi" w:hAnsiTheme="minorHAnsi" w:cstheme="minorHAnsi"/>
        </w:rPr>
        <w:t xml:space="preserve">Steve </w:t>
      </w:r>
      <w:proofErr w:type="spellStart"/>
      <w:r w:rsidRPr="00396327">
        <w:rPr>
          <w:rFonts w:asciiTheme="minorHAnsi" w:hAnsiTheme="minorHAnsi" w:cstheme="minorHAnsi"/>
        </w:rPr>
        <w:t>Mytton</w:t>
      </w:r>
      <w:proofErr w:type="spellEnd"/>
    </w:p>
    <w:p w14:paraId="549C7F49" w14:textId="77777777" w:rsidR="008F4220" w:rsidRPr="00396327" w:rsidRDefault="008F4220" w:rsidP="008F4220">
      <w:pPr>
        <w:rPr>
          <w:rFonts w:asciiTheme="minorHAnsi" w:hAnsiTheme="minorHAnsi" w:cstheme="minorHAnsi"/>
        </w:rPr>
      </w:pPr>
      <w:proofErr w:type="spellStart"/>
      <w:r w:rsidRPr="00396327">
        <w:rPr>
          <w:rFonts w:asciiTheme="minorHAnsi" w:hAnsiTheme="minorHAnsi" w:cstheme="minorHAnsi"/>
        </w:rPr>
        <w:t>TrustSTFC</w:t>
      </w:r>
      <w:proofErr w:type="spellEnd"/>
      <w:r w:rsidRPr="00396327">
        <w:rPr>
          <w:rFonts w:asciiTheme="minorHAnsi" w:hAnsiTheme="minorHAnsi" w:cstheme="minorHAnsi"/>
        </w:rPr>
        <w:t xml:space="preserve"> Chairman</w:t>
      </w:r>
    </w:p>
    <w:p w14:paraId="05C227FE" w14:textId="25552DB4" w:rsidR="00B12CDA" w:rsidRPr="00EF3FFE" w:rsidRDefault="008D550F" w:rsidP="00740966">
      <w:pPr>
        <w:keepLines w:val="0"/>
        <w:widowControl/>
        <w:autoSpaceDE/>
        <w:autoSpaceDN/>
        <w:spacing w:after="200" w:line="276" w:lineRule="auto"/>
        <w:rPr>
          <w:rFonts w:ascii="Arial" w:hAnsi="Arial" w:cs="Arial"/>
          <w:b/>
          <w:u w:val="single"/>
        </w:rPr>
      </w:pPr>
      <w:r w:rsidRPr="00396327">
        <w:rPr>
          <w:rFonts w:asciiTheme="minorHAnsi" w:eastAsia="Calibri" w:hAnsiTheme="minorHAnsi" w:cstheme="minorHAnsi"/>
          <w:b/>
          <w:color w:val="auto"/>
          <w:sz w:val="22"/>
          <w:szCs w:val="22"/>
        </w:rPr>
        <w:br w:type="page"/>
      </w:r>
      <w:r w:rsidR="00740966">
        <w:rPr>
          <w:rFonts w:ascii="Calibri" w:eastAsia="Calibri" w:hAnsi="Calibri"/>
          <w:b/>
          <w:color w:val="auto"/>
          <w:sz w:val="22"/>
          <w:szCs w:val="22"/>
        </w:rPr>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Swindon Town Community Mutual Limited</w:t>
      </w:r>
    </w:p>
    <w:p w14:paraId="048501A3" w14:textId="77777777" w:rsidR="00B12CDA" w:rsidRPr="00E044C5" w:rsidRDefault="00B12CDA">
      <w:pPr>
        <w:keepLines w:val="0"/>
        <w:tabs>
          <w:tab w:val="left" w:pos="438"/>
        </w:tabs>
        <w:ind w:left="438" w:right="438"/>
        <w:rPr>
          <w:rFonts w:ascii="Arial" w:hAnsi="Arial" w:cs="Arial"/>
        </w:rPr>
      </w:pPr>
    </w:p>
    <w:p w14:paraId="7D9C6CD4" w14:textId="4FC617FF"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E979E3">
        <w:rPr>
          <w:rFonts w:ascii="Arial" w:hAnsi="Arial" w:cs="Arial"/>
        </w:rPr>
        <w:t>2</w:t>
      </w:r>
      <w:r w:rsidR="00F03673">
        <w:rPr>
          <w:rFonts w:ascii="Arial" w:hAnsi="Arial" w:cs="Arial"/>
        </w:rPr>
        <w:t>1</w:t>
      </w:r>
      <w:r w:rsidRPr="00E044C5">
        <w:rPr>
          <w:rFonts w:ascii="Arial" w:hAnsi="Arial" w:cs="Arial"/>
        </w:rPr>
        <w:t xml:space="preserve"> on pages six to </w:t>
      </w:r>
      <w:r>
        <w:rPr>
          <w:rFonts w:ascii="Arial" w:hAnsi="Arial" w:cs="Arial"/>
        </w:rPr>
        <w:t>eleven</w:t>
      </w:r>
      <w:r w:rsidRPr="00E044C5">
        <w:rPr>
          <w:rFonts w:ascii="Arial" w:hAnsi="Arial" w:cs="Arial"/>
        </w:rPr>
        <w:t>.</w:t>
      </w:r>
    </w:p>
    <w:p w14:paraId="7507FE11" w14:textId="77777777" w:rsidR="00B12CDA" w:rsidRPr="00E044C5" w:rsidRDefault="00B12CDA">
      <w:pPr>
        <w:keepLines w:val="0"/>
        <w:tabs>
          <w:tab w:val="left" w:pos="438"/>
        </w:tabs>
        <w:ind w:left="438" w:right="438"/>
        <w:rPr>
          <w:rFonts w:ascii="Arial" w:hAnsi="Arial" w:cs="Arial"/>
        </w:rPr>
      </w:pPr>
    </w:p>
    <w:p w14:paraId="4EAAD886"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14:paraId="0B415A62" w14:textId="77777777" w:rsidR="00B12CDA" w:rsidRPr="00E044C5" w:rsidRDefault="00B12CDA">
      <w:pPr>
        <w:keepLines w:val="0"/>
        <w:tabs>
          <w:tab w:val="left" w:pos="438"/>
        </w:tabs>
        <w:ind w:left="438" w:right="438"/>
        <w:rPr>
          <w:rFonts w:ascii="Arial" w:hAnsi="Arial" w:cs="Arial"/>
        </w:rPr>
      </w:pPr>
    </w:p>
    <w:p w14:paraId="653522F0"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14:paraId="428A3A03"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14:paraId="4BE06359" w14:textId="77777777" w:rsidR="00B12CDA" w:rsidRPr="00E044C5" w:rsidRDefault="00B12CDA">
      <w:pPr>
        <w:keepLines w:val="0"/>
        <w:tabs>
          <w:tab w:val="left" w:pos="438"/>
        </w:tabs>
        <w:ind w:left="438" w:right="438"/>
        <w:rPr>
          <w:rFonts w:ascii="Arial" w:hAnsi="Arial" w:cs="Arial"/>
        </w:rPr>
      </w:pPr>
    </w:p>
    <w:p w14:paraId="7A503A80"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14:paraId="72E1334A" w14:textId="77777777" w:rsidR="00B12CDA" w:rsidRPr="00E044C5" w:rsidRDefault="00B12CDA">
      <w:pPr>
        <w:keepLines w:val="0"/>
        <w:tabs>
          <w:tab w:val="left" w:pos="438"/>
        </w:tabs>
        <w:ind w:left="438" w:right="438"/>
        <w:rPr>
          <w:rFonts w:ascii="Arial" w:hAnsi="Arial" w:cs="Arial"/>
        </w:rPr>
      </w:pPr>
    </w:p>
    <w:p w14:paraId="44798236"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14:paraId="048533DA" w14:textId="77777777" w:rsidR="00B12CDA" w:rsidRPr="00E044C5" w:rsidRDefault="00B12CDA">
      <w:pPr>
        <w:keepLines w:val="0"/>
        <w:tabs>
          <w:tab w:val="left" w:pos="438"/>
        </w:tabs>
        <w:ind w:left="438" w:right="438"/>
        <w:rPr>
          <w:rFonts w:ascii="Arial" w:hAnsi="Arial" w:cs="Arial"/>
        </w:rPr>
      </w:pPr>
    </w:p>
    <w:p w14:paraId="0522EAB2"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14:paraId="2792607E" w14:textId="77777777"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14:paraId="358C939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14:paraId="6D07158B" w14:textId="77777777" w:rsidR="00B12CDA" w:rsidRPr="00E044C5" w:rsidRDefault="00B12CDA">
      <w:pPr>
        <w:keepLines w:val="0"/>
        <w:tabs>
          <w:tab w:val="left" w:pos="438"/>
        </w:tabs>
        <w:ind w:left="438" w:right="438"/>
        <w:rPr>
          <w:rFonts w:ascii="Arial" w:hAnsi="Arial" w:cs="Arial"/>
        </w:rPr>
      </w:pPr>
    </w:p>
    <w:p w14:paraId="43D261D8"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14:paraId="7900681E"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14:paraId="1FA74022" w14:textId="77777777" w:rsidR="00B12CDA" w:rsidRPr="00E044C5" w:rsidRDefault="00B12CDA">
      <w:pPr>
        <w:keepLines w:val="0"/>
        <w:tabs>
          <w:tab w:val="left" w:pos="438"/>
        </w:tabs>
        <w:ind w:left="438" w:right="438"/>
        <w:rPr>
          <w:rFonts w:ascii="Arial" w:hAnsi="Arial" w:cs="Arial"/>
        </w:rPr>
      </w:pPr>
    </w:p>
    <w:p w14:paraId="6E542E4B"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14:paraId="2E80DA33" w14:textId="77777777" w:rsidR="00B12CDA" w:rsidRPr="00E044C5" w:rsidRDefault="00B12CDA">
      <w:pPr>
        <w:keepLines w:val="0"/>
        <w:tabs>
          <w:tab w:val="left" w:pos="438"/>
        </w:tabs>
        <w:ind w:left="438" w:right="438"/>
        <w:rPr>
          <w:rFonts w:ascii="Arial" w:hAnsi="Arial" w:cs="Arial"/>
        </w:rPr>
      </w:pPr>
    </w:p>
    <w:p w14:paraId="203FA02F"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14:paraId="43F0F3C1"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14:paraId="40AB8010" w14:textId="77777777">
        <w:tc>
          <w:tcPr>
            <w:tcW w:w="262" w:type="dxa"/>
            <w:tcBorders>
              <w:top w:val="nil"/>
              <w:left w:val="nil"/>
              <w:bottom w:val="nil"/>
              <w:right w:val="nil"/>
            </w:tcBorders>
          </w:tcPr>
          <w:p w14:paraId="0DC4144C"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364B71A4" w14:textId="77777777"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14:paraId="075365BE" w14:textId="044AF9A9"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w:t>
            </w:r>
            <w:r w:rsidR="006B0182">
              <w:rPr>
                <w:rFonts w:ascii="Arial" w:hAnsi="Arial" w:cs="Arial"/>
              </w:rPr>
              <w:t>02</w:t>
            </w:r>
            <w:r w:rsidR="00557816">
              <w:rPr>
                <w:rFonts w:ascii="Arial" w:hAnsi="Arial" w:cs="Arial"/>
              </w:rPr>
              <w:t>1</w:t>
            </w:r>
            <w:r w:rsidRPr="00E044C5">
              <w:rPr>
                <w:rFonts w:ascii="Arial" w:hAnsi="Arial" w:cs="Arial"/>
              </w:rPr>
              <w:t xml:space="preserve"> and of its income for the</w:t>
            </w:r>
          </w:p>
          <w:p w14:paraId="2572D03D" w14:textId="77777777"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14:paraId="61A8C210" w14:textId="77777777">
        <w:tc>
          <w:tcPr>
            <w:tcW w:w="262" w:type="dxa"/>
            <w:tcBorders>
              <w:top w:val="nil"/>
              <w:left w:val="nil"/>
              <w:bottom w:val="nil"/>
              <w:right w:val="nil"/>
            </w:tcBorders>
          </w:tcPr>
          <w:p w14:paraId="0E5CBFBB"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17341B37" w14:textId="77777777"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14:paraId="4504BBE3" w14:textId="77777777"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14:paraId="0F712FB6" w14:textId="77777777">
        <w:tc>
          <w:tcPr>
            <w:tcW w:w="262" w:type="dxa"/>
            <w:tcBorders>
              <w:top w:val="nil"/>
              <w:left w:val="nil"/>
              <w:bottom w:val="nil"/>
              <w:right w:val="nil"/>
            </w:tcBorders>
          </w:tcPr>
          <w:p w14:paraId="2229CE69" w14:textId="77777777" w:rsidR="00B12CDA" w:rsidRPr="00E044C5" w:rsidRDefault="00B12CDA">
            <w:pPr>
              <w:keepLines w:val="0"/>
              <w:rPr>
                <w:rFonts w:ascii="Arial" w:hAnsi="Arial" w:cs="Arial"/>
              </w:rPr>
            </w:pPr>
          </w:p>
        </w:tc>
        <w:tc>
          <w:tcPr>
            <w:tcW w:w="10284" w:type="dxa"/>
            <w:tcBorders>
              <w:top w:val="nil"/>
              <w:left w:val="nil"/>
              <w:bottom w:val="nil"/>
              <w:right w:val="nil"/>
            </w:tcBorders>
          </w:tcPr>
          <w:p w14:paraId="38E04984" w14:textId="77777777" w:rsidR="00B12CDA" w:rsidRPr="00E044C5" w:rsidRDefault="00B12CDA">
            <w:pPr>
              <w:keepLines w:val="0"/>
              <w:jc w:val="both"/>
              <w:rPr>
                <w:rFonts w:ascii="Arial" w:hAnsi="Arial" w:cs="Arial"/>
              </w:rPr>
            </w:pPr>
          </w:p>
        </w:tc>
      </w:tr>
      <w:tr w:rsidR="006D4974" w:rsidRPr="00E044C5" w14:paraId="0F7BDDB3" w14:textId="77777777">
        <w:tc>
          <w:tcPr>
            <w:tcW w:w="262" w:type="dxa"/>
            <w:tcBorders>
              <w:top w:val="nil"/>
              <w:left w:val="nil"/>
              <w:bottom w:val="nil"/>
              <w:right w:val="nil"/>
            </w:tcBorders>
          </w:tcPr>
          <w:p w14:paraId="04401C08" w14:textId="77777777" w:rsidR="006D4974" w:rsidRPr="00E044C5" w:rsidRDefault="006D4974">
            <w:pPr>
              <w:keepLines w:val="0"/>
              <w:rPr>
                <w:rFonts w:ascii="Arial" w:hAnsi="Arial" w:cs="Arial"/>
              </w:rPr>
            </w:pPr>
          </w:p>
        </w:tc>
        <w:tc>
          <w:tcPr>
            <w:tcW w:w="10284" w:type="dxa"/>
            <w:tcBorders>
              <w:top w:val="nil"/>
              <w:left w:val="nil"/>
              <w:bottom w:val="nil"/>
              <w:right w:val="nil"/>
            </w:tcBorders>
          </w:tcPr>
          <w:p w14:paraId="2A801A40" w14:textId="77777777" w:rsidR="006D4974" w:rsidRPr="00E044C5" w:rsidRDefault="006D4974">
            <w:pPr>
              <w:keepLines w:val="0"/>
              <w:jc w:val="both"/>
              <w:rPr>
                <w:rFonts w:ascii="Arial" w:hAnsi="Arial" w:cs="Arial"/>
              </w:rPr>
            </w:pPr>
          </w:p>
        </w:tc>
      </w:tr>
    </w:tbl>
    <w:p w14:paraId="1DF4C457" w14:textId="5E535039" w:rsidR="00B12CDA" w:rsidRDefault="00F03673">
      <w:pPr>
        <w:keepLines w:val="0"/>
        <w:tabs>
          <w:tab w:val="left" w:pos="438"/>
        </w:tabs>
        <w:ind w:left="438" w:right="438"/>
        <w:rPr>
          <w:rFonts w:ascii="Arial" w:hAnsi="Arial" w:cs="Arial"/>
        </w:rPr>
      </w:pPr>
      <w:r>
        <w:rPr>
          <w:rFonts w:ascii="Arial" w:hAnsi="Arial" w:cs="Arial"/>
        </w:rPr>
        <w:t>Lionel Morgan</w:t>
      </w:r>
    </w:p>
    <w:p w14:paraId="55FA62E8" w14:textId="4FD7232D" w:rsidR="006D4974" w:rsidRDefault="007777C7">
      <w:pPr>
        <w:keepLines w:val="0"/>
        <w:tabs>
          <w:tab w:val="left" w:pos="438"/>
        </w:tabs>
        <w:ind w:left="438" w:right="438"/>
        <w:rPr>
          <w:rFonts w:ascii="Arial" w:hAnsi="Arial" w:cs="Arial"/>
        </w:rPr>
      </w:pPr>
      <w:r>
        <w:rPr>
          <w:rFonts w:ascii="Arial" w:hAnsi="Arial" w:cs="Arial"/>
        </w:rPr>
        <w:t xml:space="preserve">                                                                 </w:t>
      </w:r>
      <w:r w:rsidR="00D01CC0">
        <w:rPr>
          <w:rFonts w:ascii="Arial" w:hAnsi="Arial" w:cs="Arial"/>
        </w:rPr>
        <w:t xml:space="preserve">                    </w:t>
      </w:r>
      <w:r w:rsidR="00ED2D8F">
        <w:rPr>
          <w:rFonts w:ascii="Arial" w:hAnsi="Arial" w:cs="Arial"/>
        </w:rPr>
        <w:t>Signed………………………………</w:t>
      </w:r>
    </w:p>
    <w:p w14:paraId="01B1440A" w14:textId="2F583CF2" w:rsidR="006D4974" w:rsidRDefault="006D4974">
      <w:pPr>
        <w:keepLines w:val="0"/>
        <w:tabs>
          <w:tab w:val="left" w:pos="438"/>
        </w:tabs>
        <w:ind w:left="438" w:right="438"/>
        <w:rPr>
          <w:rFonts w:ascii="Arial" w:hAnsi="Arial" w:cs="Arial"/>
        </w:rPr>
      </w:pPr>
    </w:p>
    <w:p w14:paraId="784544D4" w14:textId="77777777"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t>Swindon Town Community Mutual Limited</w:t>
      </w:r>
    </w:p>
    <w:p w14:paraId="146E7371" w14:textId="77777777" w:rsidR="00B12CDA" w:rsidRPr="00E044C5" w:rsidRDefault="00B12CDA">
      <w:pPr>
        <w:keepLines w:val="0"/>
        <w:tabs>
          <w:tab w:val="left" w:pos="438"/>
        </w:tabs>
        <w:ind w:left="438" w:right="438"/>
        <w:rPr>
          <w:rFonts w:ascii="Arial" w:hAnsi="Arial" w:cs="Arial"/>
        </w:rPr>
      </w:pPr>
    </w:p>
    <w:p w14:paraId="6C4F791C" w14:textId="6832B5C5"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0182">
        <w:rPr>
          <w:rFonts w:ascii="Arial" w:hAnsi="Arial" w:cs="Arial"/>
          <w:b/>
          <w:u w:val="single"/>
        </w:rPr>
        <w:t>2</w:t>
      </w:r>
      <w:r w:rsidR="00F03673">
        <w:rPr>
          <w:rFonts w:ascii="Arial" w:hAnsi="Arial" w:cs="Arial"/>
          <w:b/>
          <w:u w:val="single"/>
        </w:rPr>
        <w:t>1</w:t>
      </w:r>
    </w:p>
    <w:p w14:paraId="3FE616D1" w14:textId="77777777" w:rsidR="00B12CDA" w:rsidRPr="00E044C5" w:rsidRDefault="00B12CDA">
      <w:pPr>
        <w:keepLines w:val="0"/>
        <w:tabs>
          <w:tab w:val="left" w:pos="438"/>
        </w:tabs>
        <w:ind w:left="438" w:right="438"/>
        <w:rPr>
          <w:rFonts w:ascii="Arial" w:hAnsi="Arial" w:cs="Arial"/>
        </w:rPr>
      </w:pPr>
    </w:p>
    <w:p w14:paraId="79061C46" w14:textId="77777777"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14:paraId="7A77AD27" w14:textId="22487CC5"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6B0182">
        <w:rPr>
          <w:rFonts w:ascii="Arial" w:hAnsi="Arial" w:cs="Arial"/>
          <w:b/>
        </w:rPr>
        <w:t>2</w:t>
      </w:r>
      <w:r w:rsidR="00F03673">
        <w:rPr>
          <w:rFonts w:ascii="Arial" w:hAnsi="Arial" w:cs="Arial"/>
          <w:b/>
        </w:rPr>
        <w:t>1</w:t>
      </w:r>
      <w:r w:rsidR="008D1133">
        <w:rPr>
          <w:rFonts w:ascii="Arial" w:hAnsi="Arial" w:cs="Arial"/>
          <w:b/>
        </w:rPr>
        <w:tab/>
        <w:t>31.8.</w:t>
      </w:r>
      <w:r w:rsidR="00F03673">
        <w:rPr>
          <w:rFonts w:ascii="Arial" w:hAnsi="Arial" w:cs="Arial"/>
          <w:b/>
        </w:rPr>
        <w:t>20</w:t>
      </w:r>
    </w:p>
    <w:p w14:paraId="5C3A9798" w14:textId="77777777"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4ED687BF" w14:textId="77777777" w:rsidR="00B12CDA" w:rsidRPr="00E044C5" w:rsidRDefault="00B12CDA">
      <w:pPr>
        <w:keepLines w:val="0"/>
        <w:tabs>
          <w:tab w:val="left" w:pos="438"/>
        </w:tabs>
        <w:ind w:left="438" w:right="438"/>
        <w:rPr>
          <w:rFonts w:ascii="Arial" w:hAnsi="Arial" w:cs="Arial"/>
        </w:rPr>
      </w:pPr>
    </w:p>
    <w:p w14:paraId="172288F3" w14:textId="46A6FE70"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4C5DDE">
        <w:rPr>
          <w:rFonts w:ascii="Arial" w:hAnsi="Arial" w:cs="Arial"/>
        </w:rPr>
        <w:t>36</w:t>
      </w:r>
      <w:r w:rsidR="00237C1B" w:rsidRPr="00514CDF">
        <w:rPr>
          <w:rFonts w:ascii="Arial" w:hAnsi="Arial" w:cs="Arial"/>
        </w:rPr>
        <w:t>,</w:t>
      </w:r>
      <w:r w:rsidR="004C5DDE">
        <w:rPr>
          <w:rFonts w:ascii="Arial" w:hAnsi="Arial" w:cs="Arial"/>
        </w:rPr>
        <w:t>6</w:t>
      </w:r>
      <w:r w:rsidR="008C6AAA">
        <w:rPr>
          <w:rFonts w:ascii="Arial" w:hAnsi="Arial" w:cs="Arial"/>
        </w:rPr>
        <w:t>23</w:t>
      </w:r>
      <w:r w:rsidR="00C54ED5">
        <w:rPr>
          <w:rFonts w:ascii="Arial" w:hAnsi="Arial" w:cs="Arial"/>
          <w:bCs/>
        </w:rPr>
        <w:tab/>
      </w:r>
      <w:r w:rsidR="00B94A68">
        <w:rPr>
          <w:rFonts w:ascii="Arial" w:hAnsi="Arial" w:cs="Arial"/>
          <w:bCs/>
        </w:rPr>
        <w:t>1</w:t>
      </w:r>
      <w:r w:rsidR="00853F8D">
        <w:rPr>
          <w:rFonts w:ascii="Arial" w:hAnsi="Arial" w:cs="Arial"/>
          <w:bCs/>
        </w:rPr>
        <w:t>8</w:t>
      </w:r>
      <w:r w:rsidR="00276D69">
        <w:rPr>
          <w:rFonts w:ascii="Arial" w:hAnsi="Arial" w:cs="Arial"/>
          <w:bCs/>
        </w:rPr>
        <w:t>,</w:t>
      </w:r>
      <w:r w:rsidR="001F0D2D">
        <w:rPr>
          <w:rFonts w:ascii="Arial" w:hAnsi="Arial" w:cs="Arial"/>
          <w:bCs/>
        </w:rPr>
        <w:t>4</w:t>
      </w:r>
      <w:r w:rsidR="00853F8D">
        <w:rPr>
          <w:rFonts w:ascii="Arial" w:hAnsi="Arial" w:cs="Arial"/>
          <w:bCs/>
        </w:rPr>
        <w:t>72</w:t>
      </w:r>
    </w:p>
    <w:p w14:paraId="22EC8E99" w14:textId="77777777" w:rsidR="00B12CDA" w:rsidRPr="00E044C5" w:rsidRDefault="00B12CDA">
      <w:pPr>
        <w:keepLines w:val="0"/>
        <w:tabs>
          <w:tab w:val="left" w:pos="438"/>
        </w:tabs>
        <w:ind w:left="438" w:right="438"/>
        <w:rPr>
          <w:rFonts w:ascii="Arial" w:hAnsi="Arial" w:cs="Arial"/>
        </w:rPr>
      </w:pPr>
    </w:p>
    <w:p w14:paraId="68273F86" w14:textId="2323E0C6"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B361D8">
        <w:rPr>
          <w:rFonts w:ascii="Arial" w:hAnsi="Arial" w:cs="Arial"/>
        </w:rPr>
        <w:t>(</w:t>
      </w:r>
      <w:r w:rsidR="00D9138D">
        <w:rPr>
          <w:rFonts w:ascii="Arial" w:hAnsi="Arial" w:cs="Arial"/>
        </w:rPr>
        <w:t>2</w:t>
      </w:r>
      <w:r w:rsidR="007152B9">
        <w:rPr>
          <w:rFonts w:ascii="Arial" w:hAnsi="Arial" w:cs="Arial"/>
        </w:rPr>
        <w:t>,</w:t>
      </w:r>
      <w:r w:rsidR="00514CDF">
        <w:rPr>
          <w:rFonts w:ascii="Arial" w:hAnsi="Arial" w:cs="Arial"/>
        </w:rPr>
        <w:t>4</w:t>
      </w:r>
      <w:r w:rsidR="00730CB2">
        <w:rPr>
          <w:rFonts w:ascii="Arial" w:hAnsi="Arial" w:cs="Arial"/>
        </w:rPr>
        <w:t>60</w:t>
      </w:r>
      <w:r w:rsidR="008B7C93">
        <w:rPr>
          <w:rFonts w:ascii="Arial" w:hAnsi="Arial" w:cs="Arial"/>
        </w:rPr>
        <w:t>)</w:t>
      </w:r>
      <w:r w:rsidRPr="00E044C5">
        <w:rPr>
          <w:rFonts w:ascii="Arial" w:hAnsi="Arial" w:cs="Arial"/>
        </w:rPr>
        <w:tab/>
      </w:r>
      <w:r w:rsidR="00BD3647">
        <w:rPr>
          <w:rFonts w:ascii="Arial" w:hAnsi="Arial" w:cs="Arial"/>
        </w:rPr>
        <w:t>(</w:t>
      </w:r>
      <w:r w:rsidR="00853F8D">
        <w:rPr>
          <w:rFonts w:ascii="Arial" w:hAnsi="Arial" w:cs="Arial"/>
        </w:rPr>
        <w:t>30</w:t>
      </w:r>
      <w:r w:rsidR="00C54ED5">
        <w:rPr>
          <w:rFonts w:ascii="Arial" w:hAnsi="Arial" w:cs="Arial"/>
        </w:rPr>
        <w:t>,</w:t>
      </w:r>
      <w:r w:rsidR="00B94A68">
        <w:rPr>
          <w:rFonts w:ascii="Arial" w:hAnsi="Arial" w:cs="Arial"/>
        </w:rPr>
        <w:t>4</w:t>
      </w:r>
      <w:r w:rsidR="00853F8D">
        <w:rPr>
          <w:rFonts w:ascii="Arial" w:hAnsi="Arial" w:cs="Arial"/>
        </w:rPr>
        <w:t>14</w:t>
      </w:r>
      <w:r w:rsidR="00444E9B">
        <w:rPr>
          <w:rFonts w:ascii="Arial" w:hAnsi="Arial" w:cs="Arial"/>
        </w:rPr>
        <w:t>)</w:t>
      </w:r>
    </w:p>
    <w:tbl>
      <w:tblPr>
        <w:tblW w:w="5799" w:type="dxa"/>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B361D8" w:rsidRPr="00E044C5" w14:paraId="466E7A52" w14:textId="77777777" w:rsidTr="00B361D8">
        <w:tc>
          <w:tcPr>
            <w:tcW w:w="605" w:type="dxa"/>
            <w:tcBorders>
              <w:top w:val="single" w:sz="6" w:space="0" w:color="auto"/>
              <w:left w:val="nil"/>
              <w:bottom w:val="nil"/>
              <w:right w:val="nil"/>
            </w:tcBorders>
          </w:tcPr>
          <w:p w14:paraId="44BCDD82" w14:textId="77777777"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14:paraId="1C8A984C" w14:textId="77777777"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14:paraId="0C016DCF" w14:textId="77777777" w:rsidR="00B361D8" w:rsidRPr="00E044C5" w:rsidRDefault="00B361D8"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2DDE5BA4" w14:textId="77777777" w:rsidR="00B361D8" w:rsidRPr="00E044C5" w:rsidRDefault="00B361D8" w:rsidP="00C4370E">
            <w:pPr>
              <w:pStyle w:val="Number"/>
              <w:keepLines w:val="0"/>
              <w:rPr>
                <w:rFonts w:ascii="Arial" w:hAnsi="Arial" w:cs="Arial"/>
                <w:color w:val="000000"/>
              </w:rPr>
            </w:pPr>
          </w:p>
        </w:tc>
      </w:tr>
    </w:tbl>
    <w:p w14:paraId="17576A2B" w14:textId="34AFE1B5" w:rsidR="003A07D7" w:rsidRPr="00E044C5" w:rsidRDefault="003A07D7" w:rsidP="003A07D7">
      <w:pPr>
        <w:keepLines w:val="0"/>
        <w:tabs>
          <w:tab w:val="decimal" w:pos="7820"/>
          <w:tab w:val="decimal" w:pos="10719"/>
        </w:tabs>
        <w:ind w:left="438" w:right="438"/>
        <w:rPr>
          <w:rFonts w:ascii="Arial" w:hAnsi="Arial" w:cs="Arial"/>
        </w:rPr>
      </w:pPr>
      <w:r w:rsidRPr="00E044C5">
        <w:rPr>
          <w:rFonts w:ascii="Arial" w:hAnsi="Arial" w:cs="Arial"/>
        </w:rPr>
        <w:tab/>
      </w:r>
      <w:r w:rsidR="00183A8F">
        <w:rPr>
          <w:rFonts w:ascii="Arial" w:hAnsi="Arial" w:cs="Arial"/>
        </w:rPr>
        <w:t>34</w:t>
      </w:r>
      <w:r>
        <w:rPr>
          <w:rFonts w:ascii="Arial" w:hAnsi="Arial" w:cs="Arial"/>
        </w:rPr>
        <w:t>,</w:t>
      </w:r>
      <w:r w:rsidR="00183A8F">
        <w:rPr>
          <w:rFonts w:ascii="Arial" w:hAnsi="Arial" w:cs="Arial"/>
        </w:rPr>
        <w:t>1</w:t>
      </w:r>
      <w:r w:rsidR="003B624B">
        <w:rPr>
          <w:rFonts w:ascii="Arial" w:hAnsi="Arial" w:cs="Arial"/>
        </w:rPr>
        <w:t>63</w:t>
      </w:r>
      <w:r w:rsidR="00C96D90">
        <w:rPr>
          <w:rFonts w:ascii="Arial" w:hAnsi="Arial" w:cs="Arial"/>
        </w:rPr>
        <w:t xml:space="preserve">                             </w:t>
      </w:r>
      <w:r w:rsidR="007C2FE8">
        <w:rPr>
          <w:rFonts w:ascii="Arial" w:hAnsi="Arial" w:cs="Arial"/>
        </w:rPr>
        <w:t xml:space="preserve"> </w:t>
      </w:r>
      <w:r w:rsidR="006F1365">
        <w:rPr>
          <w:rFonts w:ascii="Arial" w:hAnsi="Arial" w:cs="Arial"/>
        </w:rPr>
        <w:t>(11</w:t>
      </w:r>
      <w:r w:rsidR="00DB05CC">
        <w:rPr>
          <w:rFonts w:ascii="Arial" w:hAnsi="Arial" w:cs="Arial"/>
        </w:rPr>
        <w:t>,</w:t>
      </w:r>
      <w:r w:rsidR="007C2FE8">
        <w:rPr>
          <w:rFonts w:ascii="Arial" w:hAnsi="Arial" w:cs="Arial"/>
        </w:rPr>
        <w:t>9</w:t>
      </w:r>
      <w:r w:rsidR="006F1365">
        <w:rPr>
          <w:rFonts w:ascii="Arial" w:hAnsi="Arial" w:cs="Arial"/>
        </w:rPr>
        <w:t>42)</w:t>
      </w:r>
    </w:p>
    <w:p w14:paraId="0F90A6F3" w14:textId="77777777" w:rsidR="003A07D7" w:rsidRPr="00E044C5" w:rsidRDefault="003A07D7" w:rsidP="003A07D7">
      <w:pPr>
        <w:keepLines w:val="0"/>
        <w:tabs>
          <w:tab w:val="left" w:pos="438"/>
        </w:tabs>
        <w:ind w:left="438" w:right="438"/>
        <w:rPr>
          <w:rFonts w:ascii="Arial" w:hAnsi="Arial" w:cs="Arial"/>
        </w:rPr>
      </w:pPr>
    </w:p>
    <w:p w14:paraId="3B617C03" w14:textId="77777777" w:rsidR="003A07D7" w:rsidRPr="00E044C5" w:rsidRDefault="003A07D7" w:rsidP="003A07D7">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3A07D7" w:rsidRPr="00E044C5" w14:paraId="5C2E7D56" w14:textId="77777777" w:rsidTr="00C4370E">
        <w:tc>
          <w:tcPr>
            <w:tcW w:w="605" w:type="dxa"/>
            <w:tcBorders>
              <w:top w:val="single" w:sz="6" w:space="0" w:color="auto"/>
              <w:left w:val="nil"/>
              <w:bottom w:val="nil"/>
              <w:right w:val="nil"/>
            </w:tcBorders>
          </w:tcPr>
          <w:p w14:paraId="25DF60B9" w14:textId="77777777" w:rsidR="003A07D7" w:rsidRPr="00E044C5" w:rsidRDefault="003A07D7" w:rsidP="00C4370E">
            <w:pPr>
              <w:pStyle w:val="Number"/>
              <w:keepLines w:val="0"/>
              <w:rPr>
                <w:rFonts w:ascii="Arial" w:hAnsi="Arial" w:cs="Arial"/>
                <w:color w:val="000000"/>
              </w:rPr>
            </w:pPr>
          </w:p>
        </w:tc>
        <w:tc>
          <w:tcPr>
            <w:tcW w:w="2294" w:type="dxa"/>
            <w:tcBorders>
              <w:top w:val="nil"/>
              <w:left w:val="nil"/>
              <w:bottom w:val="nil"/>
              <w:right w:val="nil"/>
            </w:tcBorders>
          </w:tcPr>
          <w:p w14:paraId="058E66B0" w14:textId="77777777" w:rsidR="003A07D7" w:rsidRPr="00E044C5" w:rsidRDefault="003A07D7"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43061A5F" w14:textId="77777777" w:rsidR="003A07D7" w:rsidRPr="00E044C5" w:rsidRDefault="003A07D7" w:rsidP="00C4370E">
            <w:pPr>
              <w:pStyle w:val="Number"/>
              <w:keepLines w:val="0"/>
              <w:rPr>
                <w:rFonts w:ascii="Arial" w:hAnsi="Arial" w:cs="Arial"/>
                <w:color w:val="000000"/>
              </w:rPr>
            </w:pPr>
          </w:p>
        </w:tc>
      </w:tr>
    </w:tbl>
    <w:p w14:paraId="7E8B2960" w14:textId="323172B1" w:rsidR="003A07D7" w:rsidRPr="00E044C5" w:rsidRDefault="003A07D7" w:rsidP="003A07D7">
      <w:pPr>
        <w:keepLines w:val="0"/>
        <w:tabs>
          <w:tab w:val="left" w:pos="438"/>
          <w:tab w:val="right" w:pos="4655"/>
          <w:tab w:val="decimal" w:pos="7818"/>
          <w:tab w:val="left" w:pos="10185"/>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183A8F">
        <w:rPr>
          <w:rFonts w:ascii="Arial" w:hAnsi="Arial" w:cs="Arial"/>
        </w:rPr>
        <w:t>34</w:t>
      </w:r>
      <w:r>
        <w:rPr>
          <w:rFonts w:ascii="Arial" w:hAnsi="Arial" w:cs="Arial"/>
        </w:rPr>
        <w:t>,</w:t>
      </w:r>
      <w:r w:rsidR="00183A8F">
        <w:rPr>
          <w:rFonts w:ascii="Arial" w:hAnsi="Arial" w:cs="Arial"/>
        </w:rPr>
        <w:t>1</w:t>
      </w:r>
      <w:r w:rsidR="003B624B">
        <w:rPr>
          <w:rFonts w:ascii="Arial" w:hAnsi="Arial" w:cs="Arial"/>
        </w:rPr>
        <w:t>63</w:t>
      </w:r>
      <w:r w:rsidR="00C96D90">
        <w:rPr>
          <w:rFonts w:ascii="Arial" w:hAnsi="Arial" w:cs="Arial"/>
        </w:rPr>
        <w:t xml:space="preserve">                              </w:t>
      </w:r>
      <w:r w:rsidR="0060430C">
        <w:rPr>
          <w:rFonts w:ascii="Arial" w:hAnsi="Arial" w:cs="Arial"/>
        </w:rPr>
        <w:t xml:space="preserve"> (11</w:t>
      </w:r>
      <w:r w:rsidR="00C96D90">
        <w:rPr>
          <w:rFonts w:ascii="Arial" w:hAnsi="Arial" w:cs="Arial"/>
        </w:rPr>
        <w:t>,</w:t>
      </w:r>
      <w:r w:rsidR="007C2FE8">
        <w:rPr>
          <w:rFonts w:ascii="Arial" w:hAnsi="Arial" w:cs="Arial"/>
        </w:rPr>
        <w:t>9</w:t>
      </w:r>
      <w:r w:rsidR="0060430C">
        <w:rPr>
          <w:rFonts w:ascii="Arial" w:hAnsi="Arial" w:cs="Arial"/>
        </w:rPr>
        <w:t>42)</w:t>
      </w:r>
    </w:p>
    <w:tbl>
      <w:tblPr>
        <w:tblpPr w:leftFromText="180" w:rightFromText="180" w:vertAnchor="text" w:tblpX="445" w:tblpY="1"/>
        <w:tblOverlap w:val="never"/>
        <w:tblW w:w="10625" w:type="dxa"/>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14:paraId="795F7072" w14:textId="77777777" w:rsidTr="003A07D7">
        <w:trPr>
          <w:gridAfter w:val="3"/>
          <w:wAfter w:w="1527" w:type="dxa"/>
        </w:trPr>
        <w:tc>
          <w:tcPr>
            <w:tcW w:w="4612" w:type="dxa"/>
            <w:tcBorders>
              <w:top w:val="nil"/>
              <w:left w:val="nil"/>
              <w:bottom w:val="nil"/>
              <w:right w:val="nil"/>
            </w:tcBorders>
          </w:tcPr>
          <w:p w14:paraId="3BBF3F9C" w14:textId="77777777" w:rsidR="003A07D7" w:rsidRDefault="003A07D7" w:rsidP="003C3437">
            <w:pPr>
              <w:keepLines w:val="0"/>
              <w:rPr>
                <w:rFonts w:ascii="Arial" w:hAnsi="Arial" w:cs="Arial"/>
              </w:rPr>
            </w:pPr>
          </w:p>
          <w:p w14:paraId="32F827B4" w14:textId="77777777"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14:paraId="7517EAAC" w14:textId="77777777" w:rsidR="003A07D7" w:rsidRDefault="003A07D7" w:rsidP="000B1E23">
            <w:pPr>
              <w:pStyle w:val="Number"/>
              <w:keepLines w:val="0"/>
              <w:tabs>
                <w:tab w:val="decimal" w:pos="1317"/>
              </w:tabs>
              <w:rPr>
                <w:rFonts w:ascii="Arial" w:hAnsi="Arial" w:cs="Arial"/>
                <w:color w:val="000000"/>
              </w:rPr>
            </w:pPr>
          </w:p>
          <w:p w14:paraId="3192B0DC" w14:textId="77777777" w:rsidR="00B12CDA" w:rsidRPr="00E044C5" w:rsidRDefault="00552D65" w:rsidP="000B1E23">
            <w:pPr>
              <w:pStyle w:val="Number"/>
              <w:keepLines w:val="0"/>
              <w:tabs>
                <w:tab w:val="decimal" w:pos="1317"/>
              </w:tabs>
              <w:rPr>
                <w:rFonts w:ascii="Arial" w:hAnsi="Arial" w:cs="Arial"/>
                <w:color w:val="000000"/>
              </w:rPr>
            </w:pPr>
            <w:r>
              <w:rPr>
                <w:rFonts w:ascii="Arial" w:hAnsi="Arial" w:cs="Arial"/>
                <w:color w:val="000000"/>
              </w:rPr>
              <w:t>-</w:t>
            </w:r>
          </w:p>
        </w:tc>
        <w:tc>
          <w:tcPr>
            <w:tcW w:w="3037" w:type="dxa"/>
            <w:gridSpan w:val="6"/>
            <w:tcBorders>
              <w:top w:val="nil"/>
              <w:left w:val="nil"/>
              <w:bottom w:val="nil"/>
              <w:right w:val="nil"/>
            </w:tcBorders>
          </w:tcPr>
          <w:p w14:paraId="6397C2CF" w14:textId="77777777" w:rsidR="003A07D7" w:rsidRDefault="003A07D7" w:rsidP="00B14346">
            <w:pPr>
              <w:pStyle w:val="Number"/>
              <w:keepLines w:val="0"/>
              <w:tabs>
                <w:tab w:val="decimal" w:pos="2767"/>
              </w:tabs>
              <w:rPr>
                <w:rFonts w:ascii="Arial" w:hAnsi="Arial" w:cs="Arial"/>
                <w:color w:val="000000"/>
              </w:rPr>
            </w:pPr>
          </w:p>
          <w:p w14:paraId="501965B3" w14:textId="77777777" w:rsidR="00B12CDA" w:rsidRPr="00E044C5" w:rsidRDefault="00276D69" w:rsidP="00B14346">
            <w:pPr>
              <w:pStyle w:val="Number"/>
              <w:keepLines w:val="0"/>
              <w:tabs>
                <w:tab w:val="decimal" w:pos="2767"/>
              </w:tabs>
              <w:rPr>
                <w:rFonts w:ascii="Arial" w:hAnsi="Arial" w:cs="Arial"/>
                <w:color w:val="000000"/>
              </w:rPr>
            </w:pPr>
            <w:r>
              <w:rPr>
                <w:rFonts w:ascii="Arial" w:hAnsi="Arial" w:cs="Arial"/>
                <w:color w:val="000000"/>
              </w:rPr>
              <w:t>-</w:t>
            </w:r>
          </w:p>
        </w:tc>
      </w:tr>
      <w:tr w:rsidR="00B12CDA" w:rsidRPr="00E044C5" w14:paraId="41882991" w14:textId="77777777" w:rsidTr="003A07D7">
        <w:trPr>
          <w:gridBefore w:val="2"/>
          <w:wBefore w:w="5327" w:type="dxa"/>
        </w:trPr>
        <w:tc>
          <w:tcPr>
            <w:tcW w:w="605" w:type="dxa"/>
            <w:tcBorders>
              <w:top w:val="single" w:sz="6" w:space="0" w:color="auto"/>
              <w:left w:val="nil"/>
              <w:bottom w:val="nil"/>
              <w:right w:val="nil"/>
            </w:tcBorders>
          </w:tcPr>
          <w:p w14:paraId="5D69BF3F" w14:textId="77777777" w:rsidR="00B12CDA" w:rsidRDefault="00B12CDA" w:rsidP="003C3437">
            <w:pPr>
              <w:pStyle w:val="Number"/>
              <w:keepLines w:val="0"/>
              <w:rPr>
                <w:rFonts w:ascii="Arial" w:hAnsi="Arial" w:cs="Arial"/>
                <w:color w:val="000000"/>
              </w:rPr>
            </w:pPr>
          </w:p>
          <w:p w14:paraId="3CDABB37" w14:textId="77777777" w:rsidR="00B12CDA" w:rsidRDefault="00B12CDA" w:rsidP="003C3437">
            <w:pPr>
              <w:pStyle w:val="Number"/>
              <w:keepLines w:val="0"/>
              <w:rPr>
                <w:rFonts w:ascii="Arial" w:hAnsi="Arial" w:cs="Arial"/>
                <w:color w:val="000000"/>
              </w:rPr>
            </w:pPr>
          </w:p>
          <w:p w14:paraId="2E4CF2F7" w14:textId="77777777"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14:paraId="5911BA3B" w14:textId="77777777" w:rsidR="00B12CDA" w:rsidRPr="00E044C5" w:rsidRDefault="00552D65" w:rsidP="000B1E23">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182254BC" w14:textId="77777777"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14:paraId="781967F7" w14:textId="77777777"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14:paraId="01B66D5D" w14:textId="77777777" w:rsidR="00B12CDA" w:rsidRDefault="00276D69" w:rsidP="003C3437">
            <w:pPr>
              <w:pStyle w:val="Number"/>
              <w:keepLines w:val="0"/>
              <w:tabs>
                <w:tab w:val="decimal" w:pos="1448"/>
              </w:tabs>
              <w:rPr>
                <w:rFonts w:ascii="Arial" w:hAnsi="Arial" w:cs="Arial"/>
                <w:color w:val="000000"/>
              </w:rPr>
            </w:pPr>
            <w:r>
              <w:rPr>
                <w:rFonts w:ascii="Arial" w:hAnsi="Arial" w:cs="Arial"/>
                <w:color w:val="000000"/>
              </w:rPr>
              <w:t>-</w:t>
            </w:r>
          </w:p>
          <w:p w14:paraId="4E8E3B5C" w14:textId="77777777" w:rsidR="00B12CDA" w:rsidRPr="00E044C5" w:rsidRDefault="00B12CDA" w:rsidP="003C3437">
            <w:pPr>
              <w:pStyle w:val="Number"/>
              <w:keepLines w:val="0"/>
              <w:tabs>
                <w:tab w:val="decimal" w:pos="1448"/>
              </w:tabs>
              <w:rPr>
                <w:rFonts w:ascii="Arial" w:hAnsi="Arial" w:cs="Arial"/>
                <w:color w:val="000000"/>
              </w:rPr>
            </w:pPr>
          </w:p>
        </w:tc>
      </w:tr>
      <w:tr w:rsidR="00B12CDA" w:rsidRPr="00E044C5" w14:paraId="138DFE68" w14:textId="77777777" w:rsidTr="003A07D7">
        <w:trPr>
          <w:gridBefore w:val="5"/>
          <w:gridAfter w:val="1"/>
          <w:wBefore w:w="6777" w:type="dxa"/>
          <w:wAfter w:w="128" w:type="dxa"/>
        </w:trPr>
        <w:tc>
          <w:tcPr>
            <w:tcW w:w="743" w:type="dxa"/>
            <w:tcBorders>
              <w:top w:val="single" w:sz="6" w:space="0" w:color="auto"/>
              <w:left w:val="nil"/>
              <w:bottom w:val="nil"/>
              <w:right w:val="nil"/>
            </w:tcBorders>
          </w:tcPr>
          <w:p w14:paraId="1FAF74CC" w14:textId="4E7C7116" w:rsidR="00B12CDA" w:rsidRPr="00E044C5" w:rsidRDefault="004C73D1" w:rsidP="00514CDF">
            <w:pPr>
              <w:pStyle w:val="Number"/>
              <w:keepLines w:val="0"/>
              <w:ind w:right="-287"/>
              <w:rPr>
                <w:rFonts w:ascii="Arial" w:hAnsi="Arial" w:cs="Arial"/>
                <w:color w:val="000000"/>
              </w:rPr>
            </w:pPr>
            <w:r>
              <w:rPr>
                <w:rFonts w:ascii="Arial" w:hAnsi="Arial" w:cs="Arial"/>
                <w:color w:val="000000"/>
              </w:rPr>
              <w:t>34</w:t>
            </w:r>
            <w:r w:rsidR="000B1E23">
              <w:rPr>
                <w:rFonts w:ascii="Arial" w:hAnsi="Arial" w:cs="Arial"/>
                <w:color w:val="000000"/>
              </w:rPr>
              <w:t>,</w:t>
            </w:r>
            <w:r>
              <w:rPr>
                <w:rFonts w:ascii="Arial" w:hAnsi="Arial" w:cs="Arial"/>
                <w:color w:val="000000"/>
              </w:rPr>
              <w:t>1</w:t>
            </w:r>
            <w:r w:rsidR="003B624B">
              <w:rPr>
                <w:rFonts w:ascii="Arial" w:hAnsi="Arial" w:cs="Arial"/>
                <w:color w:val="000000"/>
              </w:rPr>
              <w:t>63</w:t>
            </w:r>
          </w:p>
        </w:tc>
        <w:tc>
          <w:tcPr>
            <w:tcW w:w="2126" w:type="dxa"/>
            <w:gridSpan w:val="5"/>
            <w:tcBorders>
              <w:top w:val="nil"/>
              <w:left w:val="nil"/>
              <w:bottom w:val="nil"/>
              <w:right w:val="nil"/>
            </w:tcBorders>
          </w:tcPr>
          <w:p w14:paraId="292076C6" w14:textId="77777777"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14:paraId="5D795A67" w14:textId="0A0453C2" w:rsidR="00B12CDA" w:rsidRPr="00E044C5" w:rsidRDefault="007F6874" w:rsidP="00DB05CC">
            <w:pPr>
              <w:pStyle w:val="Number"/>
              <w:keepLines w:val="0"/>
              <w:rPr>
                <w:rFonts w:ascii="Arial" w:hAnsi="Arial" w:cs="Arial"/>
                <w:color w:val="000000"/>
              </w:rPr>
            </w:pPr>
            <w:r>
              <w:rPr>
                <w:rFonts w:ascii="Arial" w:hAnsi="Arial" w:cs="Arial"/>
                <w:color w:val="000000"/>
              </w:rPr>
              <w:t xml:space="preserve">  </w:t>
            </w:r>
            <w:r w:rsidR="00C54ED5">
              <w:rPr>
                <w:rFonts w:ascii="Arial" w:hAnsi="Arial" w:cs="Arial"/>
                <w:color w:val="000000"/>
              </w:rPr>
              <w:t xml:space="preserve"> </w:t>
            </w:r>
            <w:r w:rsidR="0060430C">
              <w:rPr>
                <w:rFonts w:ascii="Arial" w:hAnsi="Arial" w:cs="Arial"/>
                <w:color w:val="000000"/>
              </w:rPr>
              <w:t>(11</w:t>
            </w:r>
            <w:r w:rsidR="00276D69">
              <w:rPr>
                <w:rFonts w:ascii="Arial" w:hAnsi="Arial" w:cs="Arial"/>
                <w:color w:val="000000"/>
              </w:rPr>
              <w:t>,</w:t>
            </w:r>
            <w:r w:rsidR="005568E2">
              <w:rPr>
                <w:rFonts w:ascii="Arial" w:hAnsi="Arial" w:cs="Arial"/>
                <w:color w:val="000000"/>
              </w:rPr>
              <w:t>9</w:t>
            </w:r>
            <w:r w:rsidR="0060430C">
              <w:rPr>
                <w:rFonts w:ascii="Arial" w:hAnsi="Arial" w:cs="Arial"/>
                <w:color w:val="000000"/>
              </w:rPr>
              <w:t>42)</w:t>
            </w:r>
          </w:p>
        </w:tc>
      </w:tr>
      <w:tr w:rsidR="00B12CDA" w:rsidRPr="00E044C5" w14:paraId="06F95315" w14:textId="77777777" w:rsidTr="003A07D7">
        <w:trPr>
          <w:gridBefore w:val="5"/>
          <w:gridAfter w:val="1"/>
          <w:wBefore w:w="6777" w:type="dxa"/>
          <w:wAfter w:w="128" w:type="dxa"/>
        </w:trPr>
        <w:tc>
          <w:tcPr>
            <w:tcW w:w="743" w:type="dxa"/>
            <w:tcBorders>
              <w:top w:val="double" w:sz="6" w:space="0" w:color="auto"/>
              <w:left w:val="nil"/>
              <w:bottom w:val="nil"/>
              <w:right w:val="nil"/>
            </w:tcBorders>
          </w:tcPr>
          <w:p w14:paraId="49659F37" w14:textId="77777777"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14:paraId="5A99ED1A" w14:textId="77777777"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14:paraId="5E29DC67" w14:textId="77777777" w:rsidR="00B12CDA" w:rsidRPr="00E044C5" w:rsidRDefault="00B12CDA" w:rsidP="003C3437">
            <w:pPr>
              <w:pStyle w:val="Number"/>
              <w:keepLines w:val="0"/>
              <w:rPr>
                <w:rFonts w:ascii="Arial" w:hAnsi="Arial" w:cs="Arial"/>
                <w:color w:val="000000"/>
              </w:rPr>
            </w:pPr>
          </w:p>
        </w:tc>
      </w:tr>
    </w:tbl>
    <w:p w14:paraId="25F5032E" w14:textId="77777777" w:rsidR="00B12CDA" w:rsidRPr="00E044C5" w:rsidRDefault="00B12CDA">
      <w:pPr>
        <w:keepLines w:val="0"/>
        <w:rPr>
          <w:rFonts w:ascii="Arial" w:hAnsi="Arial" w:cs="Arial"/>
          <w:color w:val="auto"/>
          <w:sz w:val="24"/>
          <w:szCs w:val="24"/>
        </w:rPr>
        <w:sectPr w:rsidR="00B12CDA" w:rsidRPr="00E044C5" w:rsidSect="00A64F34">
          <w:footerReference w:type="default" r:id="rId19"/>
          <w:pgSz w:w="11904" w:h="16833"/>
          <w:pgMar w:top="720" w:right="720" w:bottom="720" w:left="720" w:header="709" w:footer="1132" w:gutter="0"/>
          <w:cols w:space="709"/>
          <w:noEndnote/>
          <w:docGrid w:linePitch="272"/>
        </w:sectPr>
      </w:pPr>
    </w:p>
    <w:p w14:paraId="4387B82E"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14:paraId="48B18697" w14:textId="77777777" w:rsidR="00B12CDA" w:rsidRPr="00E044C5" w:rsidRDefault="00B12CDA">
      <w:pPr>
        <w:keepLines w:val="0"/>
        <w:tabs>
          <w:tab w:val="left" w:pos="438"/>
        </w:tabs>
        <w:ind w:left="438" w:right="438"/>
        <w:rPr>
          <w:rFonts w:ascii="Arial" w:hAnsi="Arial" w:cs="Arial"/>
        </w:rPr>
      </w:pPr>
    </w:p>
    <w:p w14:paraId="5D852C70" w14:textId="2B617A9F"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w:t>
      </w:r>
      <w:r w:rsidR="006B0182">
        <w:rPr>
          <w:rFonts w:ascii="Arial" w:hAnsi="Arial" w:cs="Arial"/>
          <w:b/>
          <w:u w:val="single"/>
        </w:rPr>
        <w:t>2</w:t>
      </w:r>
      <w:r w:rsidR="0060430C">
        <w:rPr>
          <w:rFonts w:ascii="Arial" w:hAnsi="Arial" w:cs="Arial"/>
          <w:b/>
          <w:u w:val="single"/>
        </w:rPr>
        <w:t>1</w:t>
      </w:r>
    </w:p>
    <w:p w14:paraId="5906BFDE" w14:textId="77777777" w:rsidR="00B12CDA" w:rsidRPr="00E044C5" w:rsidRDefault="00B12CDA" w:rsidP="00D70498">
      <w:pPr>
        <w:keepLines w:val="0"/>
        <w:tabs>
          <w:tab w:val="left" w:pos="438"/>
        </w:tabs>
        <w:ind w:left="438" w:right="438"/>
        <w:jc w:val="center"/>
        <w:rPr>
          <w:rFonts w:ascii="Arial" w:hAnsi="Arial" w:cs="Arial"/>
        </w:rPr>
      </w:pPr>
    </w:p>
    <w:p w14:paraId="72FB9929" w14:textId="2F60C217"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0182">
        <w:rPr>
          <w:rFonts w:ascii="Arial" w:hAnsi="Arial" w:cs="Arial"/>
          <w:b/>
        </w:rPr>
        <w:t>2</w:t>
      </w:r>
      <w:r w:rsidR="0060430C">
        <w:rPr>
          <w:rFonts w:ascii="Arial" w:hAnsi="Arial" w:cs="Arial"/>
          <w:b/>
        </w:rPr>
        <w:t>1</w:t>
      </w:r>
      <w:r w:rsidRPr="00680896">
        <w:rPr>
          <w:rFonts w:ascii="Arial" w:hAnsi="Arial" w:cs="Arial"/>
          <w:b/>
        </w:rPr>
        <w:tab/>
      </w:r>
      <w:r w:rsidR="006B41E1">
        <w:rPr>
          <w:rFonts w:ascii="Arial" w:hAnsi="Arial" w:cs="Arial"/>
          <w:b/>
        </w:rPr>
        <w:t>20</w:t>
      </w:r>
      <w:r w:rsidR="0060430C">
        <w:rPr>
          <w:rFonts w:ascii="Arial" w:hAnsi="Arial" w:cs="Arial"/>
          <w:b/>
        </w:rPr>
        <w:t>20</w:t>
      </w:r>
    </w:p>
    <w:p w14:paraId="392FC137" w14:textId="77777777"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7814369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14:paraId="3A802ADC" w14:textId="77777777"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14:paraId="61F8FD48" w14:textId="77777777"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1048333" w14:textId="77777777">
        <w:tc>
          <w:tcPr>
            <w:tcW w:w="605" w:type="dxa"/>
            <w:tcBorders>
              <w:top w:val="single" w:sz="6" w:space="0" w:color="auto"/>
              <w:left w:val="nil"/>
              <w:bottom w:val="nil"/>
              <w:right w:val="nil"/>
            </w:tcBorders>
          </w:tcPr>
          <w:p w14:paraId="28199850"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78F4F0C7"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67C5F994" w14:textId="77777777" w:rsidR="00B12CDA" w:rsidRPr="00E044C5" w:rsidRDefault="00B12CDA">
            <w:pPr>
              <w:pStyle w:val="Number"/>
              <w:keepLines w:val="0"/>
              <w:rPr>
                <w:rFonts w:ascii="Arial" w:hAnsi="Arial" w:cs="Arial"/>
                <w:color w:val="000000"/>
              </w:rPr>
            </w:pPr>
          </w:p>
        </w:tc>
      </w:tr>
    </w:tbl>
    <w:p w14:paraId="152A0C9A" w14:textId="77777777"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14:paraId="093237F4" w14:textId="77777777" w:rsidR="00B12CDA" w:rsidRPr="00E044C5" w:rsidRDefault="00B12CDA">
      <w:pPr>
        <w:keepLines w:val="0"/>
        <w:tabs>
          <w:tab w:val="left" w:pos="438"/>
        </w:tabs>
        <w:ind w:left="438" w:right="438"/>
        <w:rPr>
          <w:rFonts w:ascii="Arial" w:hAnsi="Arial" w:cs="Arial"/>
        </w:rPr>
      </w:pPr>
    </w:p>
    <w:p w14:paraId="66995478"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14:paraId="234A6EB7"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761B65">
        <w:rPr>
          <w:rFonts w:ascii="Arial" w:hAnsi="Arial" w:cs="Arial"/>
        </w:rPr>
        <w:t>-</w:t>
      </w:r>
      <w:r w:rsidRPr="00E044C5">
        <w:rPr>
          <w:rFonts w:ascii="Arial" w:hAnsi="Arial" w:cs="Arial"/>
        </w:rPr>
        <w:tab/>
      </w:r>
      <w:r w:rsidR="00B14346">
        <w:rPr>
          <w:rFonts w:ascii="Arial" w:hAnsi="Arial" w:cs="Arial"/>
        </w:rPr>
        <w:t>-</w:t>
      </w:r>
    </w:p>
    <w:p w14:paraId="79862444" w14:textId="377693D5"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sidR="003C529E">
        <w:rPr>
          <w:rFonts w:ascii="Arial" w:hAnsi="Arial" w:cs="Arial"/>
        </w:rPr>
        <w:t>33</w:t>
      </w:r>
      <w:r w:rsidRPr="00E044C5">
        <w:rPr>
          <w:rFonts w:ascii="Arial" w:hAnsi="Arial" w:cs="Arial"/>
        </w:rPr>
        <w:tab/>
      </w:r>
      <w:r w:rsidR="00C26C92">
        <w:rPr>
          <w:rFonts w:ascii="Arial" w:hAnsi="Arial" w:cs="Arial"/>
        </w:rPr>
        <w:t>4,19</w:t>
      </w:r>
      <w:r w:rsidR="005568E2">
        <w:rPr>
          <w:rFonts w:ascii="Arial" w:hAnsi="Arial" w:cs="Arial"/>
        </w:rPr>
        <w:t>0</w:t>
      </w:r>
    </w:p>
    <w:p w14:paraId="2A2A30FA" w14:textId="362CD155"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3C529E">
        <w:rPr>
          <w:rFonts w:ascii="Arial" w:hAnsi="Arial" w:cs="Arial"/>
        </w:rPr>
        <w:t>88</w:t>
      </w:r>
      <w:r w:rsidR="001D1591">
        <w:rPr>
          <w:rFonts w:ascii="Arial" w:hAnsi="Arial" w:cs="Arial"/>
        </w:rPr>
        <w:t>,</w:t>
      </w:r>
      <w:r w:rsidR="00266D97">
        <w:rPr>
          <w:rFonts w:ascii="Arial" w:hAnsi="Arial" w:cs="Arial"/>
        </w:rPr>
        <w:t>4</w:t>
      </w:r>
      <w:r w:rsidR="00F57752">
        <w:rPr>
          <w:rFonts w:ascii="Arial" w:hAnsi="Arial" w:cs="Arial"/>
        </w:rPr>
        <w:t>9</w:t>
      </w:r>
      <w:r w:rsidR="00FB4498">
        <w:rPr>
          <w:rFonts w:ascii="Arial" w:hAnsi="Arial" w:cs="Arial"/>
        </w:rPr>
        <w:t>6</w:t>
      </w:r>
      <w:r w:rsidRPr="00E044C5">
        <w:rPr>
          <w:rFonts w:ascii="Arial" w:hAnsi="Arial" w:cs="Arial"/>
        </w:rPr>
        <w:tab/>
      </w:r>
      <w:r w:rsidR="00C26C92">
        <w:rPr>
          <w:rFonts w:ascii="Arial" w:hAnsi="Arial" w:cs="Arial"/>
        </w:rPr>
        <w:t>49</w:t>
      </w:r>
      <w:r w:rsidR="007F6505">
        <w:rPr>
          <w:rFonts w:ascii="Arial" w:hAnsi="Arial" w:cs="Arial"/>
        </w:rPr>
        <w:t>,</w:t>
      </w:r>
      <w:r w:rsidR="00C26C92">
        <w:rPr>
          <w:rFonts w:ascii="Arial" w:hAnsi="Arial" w:cs="Arial"/>
        </w:rPr>
        <w:t>428</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7FBC7027" w14:textId="77777777">
        <w:tc>
          <w:tcPr>
            <w:tcW w:w="605" w:type="dxa"/>
            <w:tcBorders>
              <w:top w:val="single" w:sz="6" w:space="0" w:color="auto"/>
              <w:left w:val="nil"/>
              <w:bottom w:val="nil"/>
              <w:right w:val="nil"/>
            </w:tcBorders>
          </w:tcPr>
          <w:p w14:paraId="2FA5AC6E"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01D4C7FD"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5B08E816" w14:textId="77777777" w:rsidR="00B12CDA" w:rsidRPr="00E044C5" w:rsidRDefault="00B12CDA">
            <w:pPr>
              <w:pStyle w:val="Number"/>
              <w:keepLines w:val="0"/>
              <w:rPr>
                <w:rFonts w:ascii="Arial" w:hAnsi="Arial" w:cs="Arial"/>
                <w:color w:val="000000"/>
              </w:rPr>
            </w:pPr>
          </w:p>
        </w:tc>
      </w:tr>
    </w:tbl>
    <w:p w14:paraId="7B27890B" w14:textId="4DFE5DF9"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6437EC">
        <w:rPr>
          <w:rFonts w:ascii="Arial" w:hAnsi="Arial" w:cs="Arial"/>
        </w:rPr>
        <w:t>88</w:t>
      </w:r>
      <w:r w:rsidR="001D1591">
        <w:rPr>
          <w:rFonts w:ascii="Arial" w:hAnsi="Arial" w:cs="Arial"/>
        </w:rPr>
        <w:t>,</w:t>
      </w:r>
      <w:r w:rsidR="006437EC">
        <w:rPr>
          <w:rFonts w:ascii="Arial" w:hAnsi="Arial" w:cs="Arial"/>
        </w:rPr>
        <w:t>5</w:t>
      </w:r>
      <w:r w:rsidR="005C7DA8">
        <w:rPr>
          <w:rFonts w:ascii="Arial" w:hAnsi="Arial" w:cs="Arial"/>
        </w:rPr>
        <w:t>2</w:t>
      </w:r>
      <w:r w:rsidR="00FB4498">
        <w:rPr>
          <w:rFonts w:ascii="Arial" w:hAnsi="Arial" w:cs="Arial"/>
        </w:rPr>
        <w:t>9</w:t>
      </w:r>
      <w:r w:rsidRPr="00E044C5">
        <w:rPr>
          <w:rFonts w:ascii="Arial" w:hAnsi="Arial" w:cs="Arial"/>
        </w:rPr>
        <w:tab/>
      </w:r>
      <w:r w:rsidR="006E14C5">
        <w:rPr>
          <w:rFonts w:ascii="Arial" w:hAnsi="Arial" w:cs="Arial"/>
        </w:rPr>
        <w:t>53</w:t>
      </w:r>
      <w:r w:rsidRPr="00E044C5">
        <w:rPr>
          <w:rFonts w:ascii="Arial" w:hAnsi="Arial" w:cs="Arial"/>
        </w:rPr>
        <w:t>,</w:t>
      </w:r>
      <w:r w:rsidR="006E14C5">
        <w:rPr>
          <w:rFonts w:ascii="Arial" w:hAnsi="Arial" w:cs="Arial"/>
        </w:rPr>
        <w:t>618</w:t>
      </w:r>
    </w:p>
    <w:p w14:paraId="36C15505"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14:paraId="39332248" w14:textId="77777777">
        <w:tc>
          <w:tcPr>
            <w:tcW w:w="3954" w:type="dxa"/>
            <w:tcBorders>
              <w:top w:val="nil"/>
              <w:left w:val="nil"/>
              <w:bottom w:val="nil"/>
              <w:right w:val="nil"/>
            </w:tcBorders>
          </w:tcPr>
          <w:p w14:paraId="31E77B8E" w14:textId="77777777"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14:paraId="187BCF27" w14:textId="77777777"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14:paraId="60C6D977" w14:textId="2520F59D" w:rsidR="00B12CDA" w:rsidRPr="00E044C5" w:rsidRDefault="001E4DA4" w:rsidP="00390A2A">
            <w:pPr>
              <w:pStyle w:val="Number"/>
              <w:keepLines w:val="0"/>
              <w:tabs>
                <w:tab w:val="decimal" w:pos="1712"/>
              </w:tabs>
              <w:rPr>
                <w:rFonts w:ascii="Arial" w:hAnsi="Arial" w:cs="Arial"/>
                <w:color w:val="000000"/>
              </w:rPr>
            </w:pPr>
            <w:r>
              <w:rPr>
                <w:rFonts w:ascii="Arial" w:hAnsi="Arial" w:cs="Arial"/>
                <w:color w:val="000000"/>
              </w:rPr>
              <w:t>2</w:t>
            </w:r>
            <w:r w:rsidR="00B12CDA" w:rsidRPr="00E044C5">
              <w:rPr>
                <w:rFonts w:ascii="Arial" w:hAnsi="Arial" w:cs="Arial"/>
                <w:color w:val="000000"/>
              </w:rPr>
              <w:t>,</w:t>
            </w:r>
            <w:r w:rsidR="006437EC">
              <w:rPr>
                <w:rFonts w:ascii="Arial" w:hAnsi="Arial" w:cs="Arial"/>
                <w:color w:val="000000"/>
              </w:rPr>
              <w:t>196</w:t>
            </w:r>
          </w:p>
        </w:tc>
        <w:tc>
          <w:tcPr>
            <w:tcW w:w="2899" w:type="dxa"/>
            <w:gridSpan w:val="3"/>
            <w:tcBorders>
              <w:top w:val="nil"/>
              <w:left w:val="nil"/>
              <w:bottom w:val="nil"/>
              <w:right w:val="nil"/>
            </w:tcBorders>
          </w:tcPr>
          <w:p w14:paraId="4791A350" w14:textId="26CB2269" w:rsidR="00B12CDA" w:rsidRPr="00E044C5" w:rsidRDefault="001F0D2D" w:rsidP="00DB05CC">
            <w:pPr>
              <w:pStyle w:val="Number"/>
              <w:keepLines w:val="0"/>
              <w:tabs>
                <w:tab w:val="decimal" w:pos="2767"/>
              </w:tabs>
              <w:rPr>
                <w:rFonts w:ascii="Arial" w:hAnsi="Arial" w:cs="Arial"/>
                <w:color w:val="000000"/>
              </w:rPr>
            </w:pPr>
            <w:r>
              <w:rPr>
                <w:rFonts w:ascii="Arial" w:hAnsi="Arial" w:cs="Arial"/>
                <w:color w:val="000000"/>
              </w:rPr>
              <w:t>2</w:t>
            </w:r>
            <w:r w:rsidR="00B12CDA" w:rsidRPr="00E044C5">
              <w:rPr>
                <w:rFonts w:ascii="Arial" w:hAnsi="Arial" w:cs="Arial"/>
                <w:color w:val="000000"/>
              </w:rPr>
              <w:t>,</w:t>
            </w:r>
            <w:r w:rsidR="006E14C5">
              <w:rPr>
                <w:rFonts w:ascii="Arial" w:hAnsi="Arial" w:cs="Arial"/>
                <w:color w:val="000000"/>
              </w:rPr>
              <w:t>412</w:t>
            </w:r>
          </w:p>
        </w:tc>
      </w:tr>
      <w:tr w:rsidR="00B12CDA" w:rsidRPr="00E044C5" w14:paraId="40E24D9A" w14:textId="77777777" w:rsidTr="00390A2A">
        <w:trPr>
          <w:gridBefore w:val="3"/>
          <w:gridAfter w:val="1"/>
          <w:wBefore w:w="5327" w:type="dxa"/>
          <w:wAfter w:w="128" w:type="dxa"/>
          <w:trHeight w:val="318"/>
        </w:trPr>
        <w:tc>
          <w:tcPr>
            <w:tcW w:w="605" w:type="dxa"/>
            <w:tcBorders>
              <w:top w:val="single" w:sz="6" w:space="0" w:color="auto"/>
              <w:left w:val="nil"/>
              <w:bottom w:val="nil"/>
              <w:right w:val="nil"/>
            </w:tcBorders>
          </w:tcPr>
          <w:p w14:paraId="79B70569" w14:textId="77777777"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14:paraId="7D578480"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21833057" w14:textId="77777777" w:rsidR="00B12CDA" w:rsidRPr="00E044C5" w:rsidRDefault="00B12CDA">
            <w:pPr>
              <w:pStyle w:val="Number"/>
              <w:keepLines w:val="0"/>
              <w:rPr>
                <w:rFonts w:ascii="Arial" w:hAnsi="Arial" w:cs="Arial"/>
                <w:color w:val="000000"/>
              </w:rPr>
            </w:pPr>
          </w:p>
        </w:tc>
      </w:tr>
    </w:tbl>
    <w:p w14:paraId="44C7D82C" w14:textId="591B7A36"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9D01F4">
        <w:rPr>
          <w:rFonts w:ascii="Arial" w:hAnsi="Arial" w:cs="Arial"/>
        </w:rPr>
        <w:t>86</w:t>
      </w:r>
      <w:r w:rsidR="00F3648D" w:rsidRPr="00237C1B">
        <w:rPr>
          <w:rFonts w:ascii="Arial" w:hAnsi="Arial" w:cs="Arial"/>
          <w:bCs/>
        </w:rPr>
        <w:t>,</w:t>
      </w:r>
      <w:r w:rsidR="009D01F4">
        <w:rPr>
          <w:rFonts w:ascii="Arial" w:hAnsi="Arial" w:cs="Arial"/>
          <w:bCs/>
        </w:rPr>
        <w:t>3</w:t>
      </w:r>
      <w:r w:rsidR="00FD3887">
        <w:rPr>
          <w:rFonts w:ascii="Arial" w:hAnsi="Arial" w:cs="Arial"/>
          <w:bCs/>
        </w:rPr>
        <w:t>3</w:t>
      </w:r>
      <w:r w:rsidR="00FB4498">
        <w:rPr>
          <w:rFonts w:ascii="Arial" w:hAnsi="Arial" w:cs="Arial"/>
          <w:bCs/>
        </w:rPr>
        <w:t>3</w:t>
      </w:r>
      <w:r w:rsidR="00761B65">
        <w:rPr>
          <w:rFonts w:ascii="Arial" w:hAnsi="Arial" w:cs="Arial"/>
          <w:b/>
          <w:bCs/>
        </w:rPr>
        <w:t xml:space="preserve">                                         </w:t>
      </w:r>
      <w:r w:rsidR="00AC76CB">
        <w:rPr>
          <w:rFonts w:ascii="Arial" w:hAnsi="Arial" w:cs="Arial"/>
          <w:b/>
          <w:bCs/>
        </w:rPr>
        <w:t xml:space="preserve"> </w:t>
      </w:r>
      <w:r w:rsidR="006E14C5">
        <w:rPr>
          <w:rFonts w:ascii="Arial" w:hAnsi="Arial" w:cs="Arial"/>
        </w:rPr>
        <w:t>51</w:t>
      </w:r>
      <w:r w:rsidRPr="00E044C5">
        <w:rPr>
          <w:rFonts w:ascii="Arial" w:hAnsi="Arial" w:cs="Arial"/>
        </w:rPr>
        <w:t>,</w:t>
      </w:r>
      <w:r w:rsidR="006E14C5">
        <w:rPr>
          <w:rFonts w:ascii="Arial" w:hAnsi="Arial" w:cs="Arial"/>
        </w:rPr>
        <w:t>206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E7E8AD7" w14:textId="77777777">
        <w:tc>
          <w:tcPr>
            <w:tcW w:w="605" w:type="dxa"/>
            <w:tcBorders>
              <w:top w:val="single" w:sz="6" w:space="0" w:color="auto"/>
              <w:left w:val="nil"/>
              <w:bottom w:val="nil"/>
              <w:right w:val="nil"/>
            </w:tcBorders>
          </w:tcPr>
          <w:p w14:paraId="41BCF7E9"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097F7D04"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7AEBADFC" w14:textId="77777777" w:rsidR="00B12CDA" w:rsidRPr="00E044C5" w:rsidRDefault="00B12CDA">
            <w:pPr>
              <w:pStyle w:val="Number"/>
              <w:keepLines w:val="0"/>
              <w:rPr>
                <w:rFonts w:ascii="Arial" w:hAnsi="Arial" w:cs="Arial"/>
                <w:color w:val="000000"/>
              </w:rPr>
            </w:pPr>
          </w:p>
        </w:tc>
      </w:tr>
    </w:tbl>
    <w:p w14:paraId="17A14255"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14:paraId="207A83C2" w14:textId="54B15F54"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043C64">
        <w:rPr>
          <w:rFonts w:ascii="Arial" w:hAnsi="Arial" w:cs="Arial"/>
        </w:rPr>
        <w:t>86</w:t>
      </w:r>
      <w:r w:rsidR="00F3648D" w:rsidRPr="00237C1B">
        <w:rPr>
          <w:rFonts w:ascii="Arial" w:hAnsi="Arial" w:cs="Arial"/>
          <w:bCs/>
        </w:rPr>
        <w:t>,</w:t>
      </w:r>
      <w:r w:rsidR="00043C64">
        <w:rPr>
          <w:rFonts w:ascii="Arial" w:hAnsi="Arial" w:cs="Arial"/>
          <w:bCs/>
        </w:rPr>
        <w:t>4</w:t>
      </w:r>
      <w:r w:rsidR="003A6352">
        <w:rPr>
          <w:rFonts w:ascii="Arial" w:hAnsi="Arial" w:cs="Arial"/>
          <w:bCs/>
        </w:rPr>
        <w:t>4</w:t>
      </w:r>
      <w:r w:rsidR="00FB4498">
        <w:rPr>
          <w:rFonts w:ascii="Arial" w:hAnsi="Arial" w:cs="Arial"/>
          <w:bCs/>
        </w:rPr>
        <w:t>3</w:t>
      </w:r>
      <w:r w:rsidRPr="00E044C5">
        <w:rPr>
          <w:rFonts w:ascii="Arial" w:hAnsi="Arial" w:cs="Arial"/>
        </w:rPr>
        <w:tab/>
      </w:r>
      <w:r w:rsidR="00AF0499">
        <w:rPr>
          <w:rFonts w:ascii="Arial" w:hAnsi="Arial" w:cs="Arial"/>
        </w:rPr>
        <w:t>51</w:t>
      </w:r>
      <w:r w:rsidRPr="00E044C5">
        <w:rPr>
          <w:rFonts w:ascii="Arial" w:hAnsi="Arial" w:cs="Arial"/>
        </w:rPr>
        <w:t>,</w:t>
      </w:r>
      <w:r w:rsidR="00AF0499">
        <w:rPr>
          <w:rFonts w:ascii="Arial" w:hAnsi="Arial" w:cs="Arial"/>
        </w:rPr>
        <w:t>316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E86C88" w:rsidRPr="00E044C5" w14:paraId="190FD889" w14:textId="77777777" w:rsidTr="00E86C88">
        <w:tc>
          <w:tcPr>
            <w:tcW w:w="605" w:type="dxa"/>
            <w:tcBorders>
              <w:top w:val="double" w:sz="6" w:space="0" w:color="auto"/>
              <w:left w:val="nil"/>
              <w:bottom w:val="nil"/>
              <w:right w:val="nil"/>
            </w:tcBorders>
          </w:tcPr>
          <w:p w14:paraId="171D6AE4" w14:textId="77777777"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14:paraId="5E9A7642" w14:textId="77777777"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14:paraId="66B79C1D" w14:textId="77777777" w:rsidR="00E86C88" w:rsidRPr="00E044C5" w:rsidRDefault="00E86C88">
            <w:pPr>
              <w:pStyle w:val="Number"/>
              <w:keepLines w:val="0"/>
              <w:rPr>
                <w:rFonts w:ascii="Arial" w:hAnsi="Arial" w:cs="Arial"/>
                <w:color w:val="000000"/>
              </w:rPr>
            </w:pPr>
          </w:p>
        </w:tc>
        <w:tc>
          <w:tcPr>
            <w:tcW w:w="606" w:type="dxa"/>
            <w:tcBorders>
              <w:top w:val="double" w:sz="6" w:space="0" w:color="auto"/>
              <w:left w:val="nil"/>
              <w:bottom w:val="nil"/>
              <w:right w:val="nil"/>
            </w:tcBorders>
          </w:tcPr>
          <w:p w14:paraId="2CECF215" w14:textId="77777777" w:rsidR="00E86C88" w:rsidRPr="00E044C5" w:rsidRDefault="00E86C88">
            <w:pPr>
              <w:pStyle w:val="Number"/>
              <w:keepLines w:val="0"/>
              <w:rPr>
                <w:rFonts w:ascii="Arial" w:hAnsi="Arial" w:cs="Arial"/>
                <w:color w:val="000000"/>
              </w:rPr>
            </w:pPr>
          </w:p>
        </w:tc>
      </w:tr>
    </w:tbl>
    <w:p w14:paraId="0FF2CF7F" w14:textId="77777777"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14:paraId="2BA585D7" w14:textId="77777777" w:rsidTr="00A83808">
        <w:tc>
          <w:tcPr>
            <w:tcW w:w="3954" w:type="dxa"/>
            <w:tcBorders>
              <w:top w:val="nil"/>
              <w:left w:val="nil"/>
              <w:bottom w:val="nil"/>
              <w:right w:val="nil"/>
            </w:tcBorders>
          </w:tcPr>
          <w:p w14:paraId="710EF8CD" w14:textId="77777777"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14:paraId="666BBD1E" w14:textId="77777777"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14:paraId="4E43106C" w14:textId="77777777"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14:paraId="7DD9E7FB" w14:textId="77777777"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14:paraId="080C541D" w14:textId="77777777" w:rsidR="00B12CDA" w:rsidRPr="00E044C5" w:rsidRDefault="00B12CDA">
      <w:pPr>
        <w:keepLines w:val="0"/>
        <w:tabs>
          <w:tab w:val="left" w:pos="438"/>
        </w:tabs>
        <w:ind w:left="438" w:right="438"/>
        <w:rPr>
          <w:rFonts w:ascii="Arial" w:hAnsi="Arial" w:cs="Arial"/>
        </w:rPr>
      </w:pPr>
    </w:p>
    <w:p w14:paraId="5C038931" w14:textId="0E5030DF"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C63B64">
        <w:rPr>
          <w:rFonts w:ascii="Arial" w:hAnsi="Arial" w:cs="Arial"/>
        </w:rPr>
        <w:t>86</w:t>
      </w:r>
      <w:r w:rsidR="00F3648D">
        <w:rPr>
          <w:rFonts w:ascii="Arial" w:hAnsi="Arial" w:cs="Arial"/>
        </w:rPr>
        <w:t>,</w:t>
      </w:r>
      <w:r w:rsidR="00C63B64">
        <w:rPr>
          <w:rFonts w:ascii="Arial" w:hAnsi="Arial" w:cs="Arial"/>
        </w:rPr>
        <w:t>4</w:t>
      </w:r>
      <w:r w:rsidR="003A6352">
        <w:rPr>
          <w:rFonts w:ascii="Arial" w:hAnsi="Arial" w:cs="Arial"/>
        </w:rPr>
        <w:t>4</w:t>
      </w:r>
      <w:r w:rsidR="00FB4498">
        <w:rPr>
          <w:rFonts w:ascii="Arial" w:hAnsi="Arial" w:cs="Arial"/>
        </w:rPr>
        <w:t>3</w:t>
      </w:r>
      <w:r w:rsidR="001D1591">
        <w:rPr>
          <w:rFonts w:ascii="Arial" w:hAnsi="Arial" w:cs="Arial"/>
        </w:rPr>
        <w:t xml:space="preserve">                                        </w:t>
      </w:r>
      <w:r>
        <w:rPr>
          <w:rFonts w:ascii="Arial" w:hAnsi="Arial" w:cs="Arial"/>
        </w:rPr>
        <w:t xml:space="preserve"> </w:t>
      </w:r>
      <w:r w:rsidR="00AF0499">
        <w:rPr>
          <w:rFonts w:ascii="Arial" w:hAnsi="Arial" w:cs="Arial"/>
        </w:rPr>
        <w:t>51</w:t>
      </w:r>
      <w:r>
        <w:rPr>
          <w:rFonts w:ascii="Arial" w:hAnsi="Arial" w:cs="Arial"/>
        </w:rPr>
        <w:t>,</w:t>
      </w:r>
      <w:r w:rsidR="00AF0499">
        <w:rPr>
          <w:rFonts w:ascii="Arial" w:hAnsi="Arial" w:cs="Arial"/>
        </w:rPr>
        <w:t>316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1CE18792" w14:textId="77777777" w:rsidTr="00A83808">
        <w:tc>
          <w:tcPr>
            <w:tcW w:w="605" w:type="dxa"/>
            <w:tcBorders>
              <w:top w:val="double" w:sz="6" w:space="0" w:color="auto"/>
              <w:left w:val="nil"/>
              <w:bottom w:val="nil"/>
              <w:right w:val="nil"/>
            </w:tcBorders>
          </w:tcPr>
          <w:p w14:paraId="0EB30089" w14:textId="77777777"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14:paraId="0428322F" w14:textId="77777777"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14:paraId="1519E136" w14:textId="77777777" w:rsidR="00B12CDA" w:rsidRPr="00E044C5" w:rsidRDefault="00B12CDA" w:rsidP="00A83808">
            <w:pPr>
              <w:pStyle w:val="Number"/>
              <w:keepLines w:val="0"/>
              <w:rPr>
                <w:rFonts w:ascii="Arial" w:hAnsi="Arial" w:cs="Arial"/>
                <w:color w:val="000000"/>
              </w:rPr>
            </w:pPr>
          </w:p>
        </w:tc>
      </w:tr>
    </w:tbl>
    <w:p w14:paraId="131AB34D" w14:textId="77777777" w:rsidR="00B12CDA" w:rsidRPr="00E044C5" w:rsidRDefault="00B12CDA">
      <w:pPr>
        <w:keepLines w:val="0"/>
        <w:tabs>
          <w:tab w:val="left" w:pos="438"/>
        </w:tabs>
        <w:ind w:left="438" w:right="438"/>
        <w:rPr>
          <w:rFonts w:ascii="Arial" w:hAnsi="Arial" w:cs="Arial"/>
        </w:rPr>
      </w:pPr>
    </w:p>
    <w:p w14:paraId="025D3A7D" w14:textId="77777777" w:rsidR="00B12CDA" w:rsidRPr="00E044C5" w:rsidRDefault="00B12CDA">
      <w:pPr>
        <w:keepLines w:val="0"/>
        <w:tabs>
          <w:tab w:val="left" w:pos="438"/>
        </w:tabs>
        <w:ind w:left="438" w:right="438"/>
        <w:rPr>
          <w:rFonts w:ascii="Arial" w:hAnsi="Arial" w:cs="Arial"/>
        </w:rPr>
      </w:pPr>
    </w:p>
    <w:p w14:paraId="4D9972A6"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14:paraId="12D02EB7" w14:textId="2C64E034"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4047EF">
        <w:rPr>
          <w:rFonts w:ascii="Arial" w:hAnsi="Arial" w:cs="Arial"/>
        </w:rPr>
        <w:t>1,</w:t>
      </w:r>
      <w:r w:rsidR="00625DFA">
        <w:rPr>
          <w:rFonts w:ascii="Arial" w:hAnsi="Arial" w:cs="Arial"/>
        </w:rPr>
        <w:t>2</w:t>
      </w:r>
      <w:r w:rsidR="004047EF">
        <w:rPr>
          <w:rFonts w:ascii="Arial" w:hAnsi="Arial" w:cs="Arial"/>
        </w:rPr>
        <w:t>4</w:t>
      </w:r>
      <w:r w:rsidR="009E7C8C">
        <w:rPr>
          <w:rFonts w:ascii="Arial" w:hAnsi="Arial" w:cs="Arial"/>
        </w:rPr>
        <w:t>6</w:t>
      </w:r>
      <w:r w:rsidRPr="00E044C5">
        <w:rPr>
          <w:rFonts w:ascii="Arial" w:hAnsi="Arial" w:cs="Arial"/>
        </w:rPr>
        <w:tab/>
      </w:r>
      <w:r w:rsidR="001F0D2D">
        <w:rPr>
          <w:rFonts w:ascii="Arial" w:hAnsi="Arial" w:cs="Arial"/>
        </w:rPr>
        <w:t>2</w:t>
      </w:r>
      <w:r w:rsidR="00924867">
        <w:rPr>
          <w:rFonts w:ascii="Arial" w:hAnsi="Arial" w:cs="Arial"/>
        </w:rPr>
        <w:t>8</w:t>
      </w:r>
      <w:r w:rsidR="001F0D2D">
        <w:rPr>
          <w:rFonts w:ascii="Arial" w:hAnsi="Arial" w:cs="Arial"/>
        </w:rPr>
        <w:t>2</w:t>
      </w:r>
    </w:p>
    <w:p w14:paraId="579CD5E1" w14:textId="7F596A37"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4047EF">
        <w:rPr>
          <w:rFonts w:ascii="Arial" w:hAnsi="Arial" w:cs="Arial"/>
        </w:rPr>
        <w:t>8</w:t>
      </w:r>
      <w:r w:rsidR="001D6B28">
        <w:rPr>
          <w:rFonts w:ascii="Arial" w:hAnsi="Arial" w:cs="Arial"/>
        </w:rPr>
        <w:t>5</w:t>
      </w:r>
      <w:r w:rsidR="00D41D3E">
        <w:rPr>
          <w:rFonts w:ascii="Arial" w:hAnsi="Arial" w:cs="Arial"/>
        </w:rPr>
        <w:t>,</w:t>
      </w:r>
      <w:r w:rsidR="004047EF">
        <w:rPr>
          <w:rFonts w:ascii="Arial" w:hAnsi="Arial" w:cs="Arial"/>
        </w:rPr>
        <w:t>1</w:t>
      </w:r>
      <w:r w:rsidR="009E7C8C">
        <w:rPr>
          <w:rFonts w:ascii="Arial" w:hAnsi="Arial" w:cs="Arial"/>
        </w:rPr>
        <w:t>97</w:t>
      </w:r>
      <w:r>
        <w:rPr>
          <w:rFonts w:ascii="Arial" w:hAnsi="Arial" w:cs="Arial"/>
        </w:rPr>
        <w:t xml:space="preserve">                                         </w:t>
      </w:r>
      <w:r w:rsidR="00444E9B">
        <w:rPr>
          <w:rFonts w:ascii="Arial" w:hAnsi="Arial" w:cs="Arial"/>
        </w:rPr>
        <w:t xml:space="preserve"> </w:t>
      </w:r>
      <w:r w:rsidR="00AF0499">
        <w:rPr>
          <w:rFonts w:ascii="Arial" w:hAnsi="Arial" w:cs="Arial"/>
        </w:rPr>
        <w:t>51</w:t>
      </w:r>
      <w:r w:rsidRPr="00E044C5">
        <w:rPr>
          <w:rFonts w:ascii="Arial" w:hAnsi="Arial" w:cs="Arial"/>
        </w:rPr>
        <w:t>,</w:t>
      </w:r>
      <w:r w:rsidR="00AF0499">
        <w:rPr>
          <w:rFonts w:ascii="Arial" w:hAnsi="Arial" w:cs="Arial"/>
        </w:rPr>
        <w:t>034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tblGrid>
      <w:tr w:rsidR="001F0D2D" w:rsidRPr="00E044C5" w14:paraId="7FCDB1E9" w14:textId="77777777" w:rsidTr="00390A2A">
        <w:tc>
          <w:tcPr>
            <w:tcW w:w="605" w:type="dxa"/>
            <w:tcBorders>
              <w:top w:val="single" w:sz="6" w:space="0" w:color="auto"/>
              <w:left w:val="nil"/>
              <w:bottom w:val="nil"/>
              <w:right w:val="nil"/>
            </w:tcBorders>
          </w:tcPr>
          <w:p w14:paraId="36C609CE" w14:textId="77777777" w:rsidR="001F0D2D" w:rsidRPr="00E044C5" w:rsidRDefault="001F0D2D">
            <w:pPr>
              <w:pStyle w:val="Number"/>
              <w:keepLines w:val="0"/>
              <w:rPr>
                <w:rFonts w:ascii="Arial" w:hAnsi="Arial" w:cs="Arial"/>
                <w:color w:val="000000"/>
              </w:rPr>
            </w:pPr>
          </w:p>
        </w:tc>
        <w:tc>
          <w:tcPr>
            <w:tcW w:w="2294" w:type="dxa"/>
            <w:tcBorders>
              <w:top w:val="nil"/>
              <w:left w:val="nil"/>
              <w:bottom w:val="nil"/>
              <w:right w:val="nil"/>
            </w:tcBorders>
          </w:tcPr>
          <w:p w14:paraId="66730158" w14:textId="77777777" w:rsidR="001F0D2D" w:rsidRPr="00E044C5" w:rsidRDefault="001F0D2D">
            <w:pPr>
              <w:pStyle w:val="Number"/>
              <w:keepLines w:val="0"/>
              <w:rPr>
                <w:rFonts w:ascii="Arial" w:hAnsi="Arial" w:cs="Arial"/>
                <w:color w:val="000000"/>
              </w:rPr>
            </w:pPr>
          </w:p>
        </w:tc>
        <w:tc>
          <w:tcPr>
            <w:tcW w:w="606" w:type="dxa"/>
            <w:tcBorders>
              <w:top w:val="single" w:sz="6" w:space="0" w:color="auto"/>
              <w:left w:val="nil"/>
              <w:bottom w:val="nil"/>
              <w:right w:val="nil"/>
            </w:tcBorders>
          </w:tcPr>
          <w:p w14:paraId="6507812E" w14:textId="77777777" w:rsidR="001F0D2D" w:rsidRDefault="001F0D2D">
            <w:pPr>
              <w:pStyle w:val="Number"/>
              <w:keepLines w:val="0"/>
              <w:rPr>
                <w:rFonts w:ascii="Arial" w:hAnsi="Arial" w:cs="Arial"/>
                <w:color w:val="000000"/>
              </w:rPr>
            </w:pPr>
          </w:p>
        </w:tc>
        <w:tc>
          <w:tcPr>
            <w:tcW w:w="606" w:type="dxa"/>
            <w:tcBorders>
              <w:top w:val="single" w:sz="6" w:space="0" w:color="auto"/>
              <w:left w:val="nil"/>
              <w:bottom w:val="nil"/>
              <w:right w:val="nil"/>
            </w:tcBorders>
          </w:tcPr>
          <w:p w14:paraId="6BF3B759" w14:textId="77777777" w:rsidR="001F0D2D" w:rsidRPr="00E044C5" w:rsidRDefault="001F0D2D">
            <w:pPr>
              <w:pStyle w:val="Number"/>
              <w:keepLines w:val="0"/>
              <w:rPr>
                <w:rFonts w:ascii="Arial" w:hAnsi="Arial" w:cs="Arial"/>
                <w:color w:val="000000"/>
              </w:rPr>
            </w:pPr>
            <w:r>
              <w:rPr>
                <w:rFonts w:ascii="Arial" w:hAnsi="Arial" w:cs="Arial"/>
                <w:color w:val="000000"/>
              </w:rPr>
              <w:t xml:space="preserve"> </w:t>
            </w:r>
          </w:p>
        </w:tc>
      </w:tr>
    </w:tbl>
    <w:p w14:paraId="112F3D18" w14:textId="00D35616"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00107508">
        <w:rPr>
          <w:rFonts w:ascii="Arial" w:hAnsi="Arial" w:cs="Arial"/>
          <w:b/>
          <w:bCs/>
        </w:rPr>
        <w:t xml:space="preserve">                                                                              </w:t>
      </w:r>
      <w:r w:rsidR="00147335">
        <w:rPr>
          <w:rFonts w:ascii="Arial" w:hAnsi="Arial" w:cs="Arial"/>
        </w:rPr>
        <w:t>86</w:t>
      </w:r>
      <w:r w:rsidR="00F3648D" w:rsidRPr="00BB2C12">
        <w:rPr>
          <w:rFonts w:ascii="Arial" w:hAnsi="Arial" w:cs="Arial"/>
          <w:bCs/>
        </w:rPr>
        <w:t>,</w:t>
      </w:r>
      <w:r w:rsidR="00147335">
        <w:rPr>
          <w:rFonts w:ascii="Arial" w:hAnsi="Arial" w:cs="Arial"/>
          <w:bCs/>
        </w:rPr>
        <w:t>4</w:t>
      </w:r>
      <w:r w:rsidR="00FD3887">
        <w:rPr>
          <w:rFonts w:ascii="Arial" w:hAnsi="Arial" w:cs="Arial"/>
          <w:bCs/>
        </w:rPr>
        <w:t>43</w:t>
      </w:r>
      <w:r w:rsidR="00716B83">
        <w:rPr>
          <w:rFonts w:ascii="Arial" w:hAnsi="Arial" w:cs="Arial"/>
        </w:rPr>
        <w:t xml:space="preserve">                                         </w:t>
      </w:r>
      <w:r w:rsidR="00AF0499">
        <w:rPr>
          <w:rFonts w:ascii="Arial" w:hAnsi="Arial" w:cs="Arial"/>
        </w:rPr>
        <w:t>51</w:t>
      </w:r>
      <w:r w:rsidRPr="00E044C5">
        <w:rPr>
          <w:rFonts w:ascii="Arial" w:hAnsi="Arial" w:cs="Arial"/>
        </w:rPr>
        <w:t>,</w:t>
      </w:r>
      <w:r w:rsidR="00862C13">
        <w:rPr>
          <w:rFonts w:ascii="Arial" w:hAnsi="Arial" w:cs="Arial"/>
        </w:rPr>
        <w:t>316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gridCol w:w="606"/>
      </w:tblGrid>
      <w:tr w:rsidR="00DB05CC" w:rsidRPr="00E044C5" w14:paraId="169F9A29" w14:textId="77777777" w:rsidTr="00DB05CC">
        <w:tc>
          <w:tcPr>
            <w:tcW w:w="605" w:type="dxa"/>
            <w:tcBorders>
              <w:top w:val="double" w:sz="6" w:space="0" w:color="auto"/>
              <w:left w:val="nil"/>
              <w:bottom w:val="nil"/>
              <w:right w:val="nil"/>
            </w:tcBorders>
          </w:tcPr>
          <w:p w14:paraId="5C478886" w14:textId="77777777" w:rsidR="00DB05CC" w:rsidRPr="00E044C5" w:rsidRDefault="00DB05CC">
            <w:pPr>
              <w:pStyle w:val="Number"/>
              <w:keepLines w:val="0"/>
              <w:rPr>
                <w:rFonts w:ascii="Arial" w:hAnsi="Arial" w:cs="Arial"/>
                <w:color w:val="000000"/>
              </w:rPr>
            </w:pPr>
          </w:p>
        </w:tc>
        <w:tc>
          <w:tcPr>
            <w:tcW w:w="2294" w:type="dxa"/>
            <w:tcBorders>
              <w:top w:val="nil"/>
              <w:left w:val="nil"/>
              <w:bottom w:val="nil"/>
              <w:right w:val="nil"/>
            </w:tcBorders>
          </w:tcPr>
          <w:p w14:paraId="3F4D6F78"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18BA32ED"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3A4069E4"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542B27B8" w14:textId="77777777" w:rsidR="00DB05CC" w:rsidRPr="00E044C5" w:rsidRDefault="00DB05CC">
            <w:pPr>
              <w:pStyle w:val="Number"/>
              <w:keepLines w:val="0"/>
              <w:rPr>
                <w:rFonts w:ascii="Arial" w:hAnsi="Arial" w:cs="Arial"/>
                <w:color w:val="000000"/>
              </w:rPr>
            </w:pPr>
          </w:p>
        </w:tc>
      </w:tr>
    </w:tbl>
    <w:p w14:paraId="03E9C1FB" w14:textId="77777777" w:rsidR="00B12CDA" w:rsidRPr="00E044C5" w:rsidRDefault="00B12CDA">
      <w:pPr>
        <w:keepLines w:val="0"/>
        <w:tabs>
          <w:tab w:val="left" w:pos="438"/>
        </w:tabs>
        <w:ind w:left="438" w:right="438"/>
        <w:rPr>
          <w:rFonts w:ascii="Arial" w:hAnsi="Arial" w:cs="Arial"/>
        </w:rPr>
      </w:pPr>
    </w:p>
    <w:p w14:paraId="39C37EAB" w14:textId="77777777" w:rsidR="00B12CDA" w:rsidRPr="00E044C5" w:rsidRDefault="00B12CDA">
      <w:pPr>
        <w:keepLines w:val="0"/>
        <w:tabs>
          <w:tab w:val="left" w:pos="438"/>
        </w:tabs>
        <w:ind w:left="438" w:right="438"/>
        <w:rPr>
          <w:rFonts w:ascii="Arial" w:hAnsi="Arial" w:cs="Arial"/>
        </w:rPr>
      </w:pPr>
    </w:p>
    <w:p w14:paraId="1BDF40B6" w14:textId="77777777" w:rsidR="00B12CDA" w:rsidRPr="00E044C5" w:rsidRDefault="00B12CDA">
      <w:pPr>
        <w:keepLines w:val="0"/>
        <w:tabs>
          <w:tab w:val="left" w:pos="438"/>
        </w:tabs>
        <w:ind w:left="438" w:right="438"/>
        <w:rPr>
          <w:rFonts w:ascii="Arial" w:hAnsi="Arial" w:cs="Arial"/>
        </w:rPr>
      </w:pPr>
    </w:p>
    <w:p w14:paraId="5EC250BF" w14:textId="77777777" w:rsidR="00B12CDA" w:rsidRPr="00E044C5" w:rsidRDefault="00B12CDA">
      <w:pPr>
        <w:pStyle w:val="Heading1"/>
        <w:rPr>
          <w:rFonts w:ascii="Arial" w:hAnsi="Arial" w:cs="Arial"/>
        </w:rPr>
      </w:pPr>
      <w:r w:rsidRPr="00E044C5">
        <w:rPr>
          <w:rFonts w:ascii="Arial" w:hAnsi="Arial" w:cs="Arial"/>
        </w:rPr>
        <w:t>ON BEHALF OF THE BOARD OF TRUSTEES</w:t>
      </w:r>
    </w:p>
    <w:p w14:paraId="5FA085ED" w14:textId="77777777" w:rsidR="00B12CDA" w:rsidRPr="00E044C5" w:rsidRDefault="00B12CDA">
      <w:pPr>
        <w:keepLines w:val="0"/>
        <w:tabs>
          <w:tab w:val="left" w:pos="438"/>
        </w:tabs>
        <w:ind w:left="438" w:right="438"/>
        <w:rPr>
          <w:rFonts w:ascii="Arial" w:hAnsi="Arial" w:cs="Arial"/>
        </w:rPr>
      </w:pPr>
    </w:p>
    <w:p w14:paraId="2C3ECD6F" w14:textId="77777777" w:rsidR="00B12CDA" w:rsidRPr="00E044C5" w:rsidRDefault="00B12CDA">
      <w:pPr>
        <w:keepLines w:val="0"/>
        <w:tabs>
          <w:tab w:val="left" w:pos="438"/>
        </w:tabs>
        <w:ind w:left="438" w:right="438"/>
        <w:rPr>
          <w:rFonts w:ascii="Arial" w:hAnsi="Arial" w:cs="Arial"/>
        </w:rPr>
      </w:pPr>
    </w:p>
    <w:p w14:paraId="005BEA3A" w14:textId="77777777" w:rsidR="00B12CDA" w:rsidRPr="00E044C5" w:rsidRDefault="00B12CDA">
      <w:pPr>
        <w:keepLines w:val="0"/>
        <w:tabs>
          <w:tab w:val="left" w:pos="438"/>
        </w:tabs>
        <w:ind w:left="438" w:right="438"/>
        <w:rPr>
          <w:rFonts w:ascii="Arial" w:hAnsi="Arial" w:cs="Arial"/>
        </w:rPr>
      </w:pPr>
    </w:p>
    <w:p w14:paraId="613570CF" w14:textId="77777777" w:rsidR="00B12CDA" w:rsidRPr="00E044C5" w:rsidRDefault="00B12CDA">
      <w:pPr>
        <w:keepLines w:val="0"/>
        <w:tabs>
          <w:tab w:val="left" w:pos="438"/>
        </w:tabs>
        <w:ind w:left="438" w:right="438"/>
        <w:rPr>
          <w:rFonts w:ascii="Arial" w:hAnsi="Arial" w:cs="Arial"/>
        </w:rPr>
      </w:pPr>
    </w:p>
    <w:p w14:paraId="5A35A8D0" w14:textId="77777777"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14:paraId="579A2634" w14:textId="77777777" w:rsidR="00B12CDA" w:rsidRPr="00E044C5" w:rsidRDefault="0053088F">
      <w:pPr>
        <w:keepLines w:val="0"/>
        <w:tabs>
          <w:tab w:val="left" w:pos="438"/>
          <w:tab w:val="left" w:pos="5711"/>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sidR="00B12CDA" w:rsidRPr="00E044C5">
        <w:rPr>
          <w:rFonts w:ascii="Arial" w:hAnsi="Arial" w:cs="Arial"/>
        </w:rPr>
        <w:t xml:space="preserve">  - Chairman</w:t>
      </w:r>
      <w:r w:rsidR="00B12CDA" w:rsidRPr="00E044C5">
        <w:rPr>
          <w:rFonts w:ascii="Arial" w:hAnsi="Arial" w:cs="Arial"/>
        </w:rPr>
        <w:tab/>
        <w:t>A Jones - Treasurer</w:t>
      </w:r>
    </w:p>
    <w:p w14:paraId="4FB86F48" w14:textId="77777777" w:rsidR="00B12CDA" w:rsidRPr="00E044C5" w:rsidRDefault="00B12CDA">
      <w:pPr>
        <w:keepLines w:val="0"/>
        <w:tabs>
          <w:tab w:val="left" w:pos="438"/>
        </w:tabs>
        <w:ind w:left="438" w:right="438"/>
        <w:rPr>
          <w:rFonts w:ascii="Arial" w:hAnsi="Arial" w:cs="Arial"/>
        </w:rPr>
      </w:pPr>
    </w:p>
    <w:p w14:paraId="7192078D" w14:textId="77777777" w:rsidR="00B12CDA" w:rsidRPr="00E044C5" w:rsidRDefault="00B12CDA">
      <w:pPr>
        <w:keepLines w:val="0"/>
        <w:tabs>
          <w:tab w:val="left" w:pos="438"/>
        </w:tabs>
        <w:ind w:left="438" w:right="438"/>
        <w:rPr>
          <w:rFonts w:ascii="Arial" w:hAnsi="Arial" w:cs="Arial"/>
        </w:rPr>
      </w:pPr>
    </w:p>
    <w:p w14:paraId="0A38A9BB" w14:textId="77777777" w:rsidR="00B12CDA" w:rsidRPr="00E044C5" w:rsidRDefault="00B12CDA">
      <w:pPr>
        <w:keepLines w:val="0"/>
        <w:tabs>
          <w:tab w:val="left" w:pos="438"/>
        </w:tabs>
        <w:ind w:left="438" w:right="438"/>
        <w:rPr>
          <w:rFonts w:ascii="Arial" w:hAnsi="Arial" w:cs="Arial"/>
        </w:rPr>
      </w:pPr>
    </w:p>
    <w:p w14:paraId="3AD42800" w14:textId="77777777" w:rsidR="00B12CDA" w:rsidRPr="00E044C5" w:rsidRDefault="00B12CDA">
      <w:pPr>
        <w:keepLines w:val="0"/>
        <w:tabs>
          <w:tab w:val="left" w:pos="438"/>
        </w:tabs>
        <w:ind w:left="438" w:right="438"/>
        <w:rPr>
          <w:rFonts w:ascii="Arial" w:hAnsi="Arial" w:cs="Arial"/>
        </w:rPr>
      </w:pPr>
    </w:p>
    <w:p w14:paraId="780F6342" w14:textId="77777777" w:rsidR="00B12CDA" w:rsidRPr="00E044C5" w:rsidRDefault="00B12CDA">
      <w:pPr>
        <w:keepLines w:val="0"/>
        <w:tabs>
          <w:tab w:val="left" w:pos="438"/>
        </w:tabs>
        <w:ind w:left="438" w:right="438"/>
        <w:rPr>
          <w:rFonts w:ascii="Arial" w:hAnsi="Arial" w:cs="Arial"/>
        </w:rPr>
      </w:pPr>
    </w:p>
    <w:p w14:paraId="015FE453"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w:t>
      </w:r>
    </w:p>
    <w:p w14:paraId="56C6F5AE" w14:textId="77777777"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14:paraId="29CBF087" w14:textId="77777777" w:rsidR="00B12CDA" w:rsidRPr="00E044C5" w:rsidRDefault="00B12CDA">
      <w:pPr>
        <w:keepLines w:val="0"/>
        <w:tabs>
          <w:tab w:val="left" w:pos="438"/>
        </w:tabs>
        <w:ind w:left="438" w:right="438"/>
        <w:rPr>
          <w:rFonts w:ascii="Arial" w:hAnsi="Arial" w:cs="Arial"/>
        </w:rPr>
      </w:pPr>
    </w:p>
    <w:p w14:paraId="0FD72198" w14:textId="77777777" w:rsidR="00B12CDA" w:rsidRPr="00E044C5" w:rsidRDefault="00B12CDA">
      <w:pPr>
        <w:keepLines w:val="0"/>
        <w:rPr>
          <w:rFonts w:ascii="Arial" w:hAnsi="Arial" w:cs="Arial"/>
          <w:color w:val="auto"/>
          <w:sz w:val="24"/>
          <w:szCs w:val="24"/>
        </w:rPr>
        <w:sectPr w:rsidR="00B12CDA" w:rsidRPr="00E044C5">
          <w:footerReference w:type="default" r:id="rId20"/>
          <w:pgSz w:w="11904" w:h="16833"/>
          <w:pgMar w:top="1135" w:right="243" w:bottom="243" w:left="243" w:header="709" w:footer="1132" w:gutter="0"/>
          <w:cols w:space="709"/>
          <w:noEndnote/>
        </w:sectPr>
      </w:pPr>
    </w:p>
    <w:p w14:paraId="4B3080AF"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14:paraId="1EC5A9D2" w14:textId="77777777" w:rsidR="00B12CDA" w:rsidRPr="00E044C5" w:rsidRDefault="00B12CDA">
      <w:pPr>
        <w:keepLines w:val="0"/>
        <w:tabs>
          <w:tab w:val="left" w:pos="438"/>
        </w:tabs>
        <w:ind w:left="438" w:right="438"/>
        <w:rPr>
          <w:rFonts w:ascii="Arial" w:hAnsi="Arial" w:cs="Arial"/>
        </w:rPr>
      </w:pPr>
    </w:p>
    <w:p w14:paraId="20109483" w14:textId="3A7DDDF4"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0182">
        <w:rPr>
          <w:rFonts w:ascii="Arial" w:hAnsi="Arial" w:cs="Arial"/>
          <w:u w:val="single"/>
        </w:rPr>
        <w:t>2</w:t>
      </w:r>
      <w:r w:rsidR="009905A2">
        <w:rPr>
          <w:rFonts w:ascii="Arial" w:hAnsi="Arial" w:cs="Arial"/>
          <w:u w:val="single"/>
        </w:rPr>
        <w:t>1</w:t>
      </w:r>
    </w:p>
    <w:p w14:paraId="371E3A69" w14:textId="77777777" w:rsidR="00B12CDA" w:rsidRPr="00E044C5" w:rsidRDefault="00B12CDA">
      <w:pPr>
        <w:keepLines w:val="0"/>
        <w:tabs>
          <w:tab w:val="left" w:pos="438"/>
        </w:tabs>
        <w:ind w:left="438" w:right="438"/>
        <w:rPr>
          <w:rFonts w:ascii="Arial" w:hAnsi="Arial" w:cs="Arial"/>
        </w:rPr>
      </w:pPr>
    </w:p>
    <w:p w14:paraId="1DB3994D"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14:paraId="0E0CD992" w14:textId="77777777" w:rsidR="00B12CDA" w:rsidRPr="00E044C5" w:rsidRDefault="00B12CDA">
      <w:pPr>
        <w:keepLines w:val="0"/>
        <w:tabs>
          <w:tab w:val="left" w:pos="438"/>
        </w:tabs>
        <w:ind w:left="438" w:right="438"/>
        <w:rPr>
          <w:rFonts w:ascii="Arial" w:hAnsi="Arial" w:cs="Arial"/>
        </w:rPr>
      </w:pPr>
    </w:p>
    <w:p w14:paraId="1E036B2A"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14:paraId="0432FBC9"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14:paraId="32F1F31C" w14:textId="77777777" w:rsidR="00B12CDA" w:rsidRPr="00E044C5" w:rsidRDefault="00B12CDA">
      <w:pPr>
        <w:keepLines w:val="0"/>
        <w:tabs>
          <w:tab w:val="left" w:pos="438"/>
        </w:tabs>
        <w:ind w:left="438" w:right="438"/>
        <w:rPr>
          <w:rFonts w:ascii="Arial" w:hAnsi="Arial" w:cs="Arial"/>
        </w:rPr>
      </w:pPr>
    </w:p>
    <w:p w14:paraId="07084FA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14:paraId="64E41194"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Income represents the donations, subscriptions and other fundraising events during the period </w:t>
      </w:r>
      <w:proofErr w:type="spellStart"/>
      <w:r w:rsidRPr="00E044C5">
        <w:rPr>
          <w:rFonts w:ascii="Arial" w:hAnsi="Arial" w:cs="Arial"/>
        </w:rPr>
        <w:t>appropriage</w:t>
      </w:r>
      <w:proofErr w:type="spellEnd"/>
      <w:r w:rsidRPr="00E044C5">
        <w:rPr>
          <w:rFonts w:ascii="Arial" w:hAnsi="Arial" w:cs="Arial"/>
        </w:rPr>
        <w:t>.</w:t>
      </w:r>
    </w:p>
    <w:p w14:paraId="1C835427"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14:paraId="75401988" w14:textId="77777777" w:rsidR="00B12CDA" w:rsidRPr="00E044C5" w:rsidRDefault="00B12CDA">
      <w:pPr>
        <w:keepLines w:val="0"/>
        <w:tabs>
          <w:tab w:val="left" w:pos="438"/>
        </w:tabs>
        <w:ind w:left="438" w:right="438"/>
        <w:rPr>
          <w:rFonts w:ascii="Arial" w:hAnsi="Arial" w:cs="Arial"/>
        </w:rPr>
      </w:pPr>
    </w:p>
    <w:p w14:paraId="37206D8B"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14:paraId="72174024"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14:paraId="01048C55" w14:textId="77777777" w:rsidR="00B12CDA" w:rsidRPr="00E044C5" w:rsidRDefault="00B12CDA">
      <w:pPr>
        <w:keepLines w:val="0"/>
        <w:tabs>
          <w:tab w:val="left" w:pos="438"/>
        </w:tabs>
        <w:ind w:left="438" w:right="438"/>
        <w:rPr>
          <w:rFonts w:ascii="Arial" w:hAnsi="Arial" w:cs="Arial"/>
        </w:rPr>
      </w:pPr>
    </w:p>
    <w:p w14:paraId="2688580C"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w:t>
      </w:r>
      <w:r w:rsidR="00B7212F">
        <w:rPr>
          <w:rFonts w:ascii="Arial" w:hAnsi="Arial" w:cs="Arial"/>
        </w:rPr>
        <w:t>ip</w:t>
      </w:r>
      <w:r w:rsidRPr="00E044C5">
        <w:rPr>
          <w:rFonts w:ascii="Arial" w:hAnsi="Arial" w:cs="Arial"/>
        </w:rPr>
        <w:t>ment</w:t>
      </w:r>
      <w:r w:rsidRPr="00E044C5">
        <w:rPr>
          <w:rFonts w:ascii="Arial" w:hAnsi="Arial" w:cs="Arial"/>
        </w:rPr>
        <w:tab/>
        <w:t>- 25% on reducing balance</w:t>
      </w:r>
    </w:p>
    <w:p w14:paraId="57A67C8E"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14:paraId="290541C5"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14:paraId="49B8ED32" w14:textId="77777777" w:rsidR="00B12CDA" w:rsidRPr="00E044C5" w:rsidRDefault="00B12CDA">
      <w:pPr>
        <w:keepLines w:val="0"/>
        <w:tabs>
          <w:tab w:val="left" w:pos="438"/>
        </w:tabs>
        <w:ind w:left="438" w:right="438"/>
        <w:rPr>
          <w:rFonts w:ascii="Arial" w:hAnsi="Arial" w:cs="Arial"/>
        </w:rPr>
      </w:pPr>
    </w:p>
    <w:p w14:paraId="56706DB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14:paraId="322D8ABA"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w:t>
      </w:r>
      <w:proofErr w:type="spellStart"/>
      <w:r w:rsidRPr="00E044C5">
        <w:rPr>
          <w:rFonts w:ascii="Arial" w:hAnsi="Arial" w:cs="Arial"/>
        </w:rPr>
        <w:t>realisable</w:t>
      </w:r>
      <w:proofErr w:type="spellEnd"/>
      <w:r w:rsidRPr="00E044C5">
        <w:rPr>
          <w:rFonts w:ascii="Arial" w:hAnsi="Arial" w:cs="Arial"/>
        </w:rPr>
        <w:t xml:space="preserve"> value, after making due allowance for obsolete and slow moving items. </w:t>
      </w:r>
    </w:p>
    <w:p w14:paraId="182FD079" w14:textId="77777777" w:rsidR="00B12CDA" w:rsidRPr="00E044C5" w:rsidRDefault="00B12CDA">
      <w:pPr>
        <w:keepLines w:val="0"/>
        <w:tabs>
          <w:tab w:val="left" w:pos="438"/>
        </w:tabs>
        <w:ind w:left="438" w:right="438"/>
        <w:rPr>
          <w:rFonts w:ascii="Arial" w:hAnsi="Arial" w:cs="Arial"/>
        </w:rPr>
      </w:pPr>
    </w:p>
    <w:p w14:paraId="7D5D6FB2"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14:paraId="0492F348"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Deferred tax is </w:t>
      </w:r>
      <w:proofErr w:type="spellStart"/>
      <w:r w:rsidRPr="00E044C5">
        <w:rPr>
          <w:rFonts w:ascii="Arial" w:hAnsi="Arial" w:cs="Arial"/>
        </w:rPr>
        <w:t>recognised</w:t>
      </w:r>
      <w:proofErr w:type="spellEnd"/>
      <w:r w:rsidRPr="00E044C5">
        <w:rPr>
          <w:rFonts w:ascii="Arial" w:hAnsi="Arial" w:cs="Arial"/>
        </w:rPr>
        <w:t xml:space="preserve"> in respect of all timing differences that have originated but not reversed at the balance sheet date.</w:t>
      </w:r>
    </w:p>
    <w:p w14:paraId="148BCF20" w14:textId="77777777" w:rsidR="00B12CDA" w:rsidRPr="00E044C5" w:rsidRDefault="00B12CDA">
      <w:pPr>
        <w:keepLines w:val="0"/>
        <w:tabs>
          <w:tab w:val="left" w:pos="438"/>
        </w:tabs>
        <w:ind w:left="438" w:right="438"/>
        <w:rPr>
          <w:rFonts w:ascii="Arial" w:hAnsi="Arial" w:cs="Arial"/>
        </w:rPr>
      </w:pPr>
    </w:p>
    <w:p w14:paraId="5295BA6B"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14:paraId="551D72C3" w14:textId="77777777" w:rsidR="00B12CDA" w:rsidRPr="00E044C5" w:rsidRDefault="00B12CDA">
      <w:pPr>
        <w:keepLines w:val="0"/>
        <w:tabs>
          <w:tab w:val="left" w:pos="438"/>
        </w:tabs>
        <w:ind w:left="438" w:right="438"/>
        <w:rPr>
          <w:rFonts w:ascii="Arial" w:hAnsi="Arial" w:cs="Arial"/>
        </w:rPr>
      </w:pPr>
    </w:p>
    <w:p w14:paraId="65C87F26"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14:paraId="57C2CC9D" w14:textId="77777777" w:rsidR="00B12CDA" w:rsidRPr="00E044C5" w:rsidRDefault="00B12CDA">
      <w:pPr>
        <w:keepLines w:val="0"/>
        <w:tabs>
          <w:tab w:val="left" w:pos="438"/>
        </w:tabs>
        <w:ind w:left="438" w:right="438"/>
        <w:rPr>
          <w:rFonts w:ascii="Arial" w:hAnsi="Arial" w:cs="Arial"/>
        </w:rPr>
      </w:pPr>
    </w:p>
    <w:p w14:paraId="67308DE1" w14:textId="77777777"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14:paraId="4CBFF1B0" w14:textId="77777777"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14:paraId="7AA7DDED" w14:textId="6767F7EB"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6B0182">
        <w:rPr>
          <w:rFonts w:ascii="Arial" w:hAnsi="Arial" w:cs="Arial"/>
          <w:b/>
        </w:rPr>
        <w:t>2</w:t>
      </w:r>
      <w:r w:rsidR="009905A2">
        <w:rPr>
          <w:rFonts w:ascii="Arial" w:hAnsi="Arial" w:cs="Arial"/>
          <w:b/>
        </w:rPr>
        <w:t>1</w:t>
      </w:r>
      <w:r w:rsidR="008661D6">
        <w:rPr>
          <w:rFonts w:ascii="Arial" w:hAnsi="Arial" w:cs="Arial"/>
          <w:b/>
        </w:rPr>
        <w:tab/>
      </w:r>
      <w:r w:rsidR="008661D6">
        <w:rPr>
          <w:rFonts w:ascii="Arial" w:hAnsi="Arial" w:cs="Arial"/>
          <w:b/>
        </w:rPr>
        <w:tab/>
        <w:t>31.8.</w:t>
      </w:r>
      <w:r w:rsidR="009905A2">
        <w:rPr>
          <w:rFonts w:ascii="Arial" w:hAnsi="Arial" w:cs="Arial"/>
          <w:b/>
        </w:rPr>
        <w:t>20</w:t>
      </w:r>
    </w:p>
    <w:p w14:paraId="14F9CA02" w14:textId="77777777"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14:paraId="4DC75A69"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14:paraId="73E44402"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43234AC4" w14:textId="77777777">
        <w:tc>
          <w:tcPr>
            <w:tcW w:w="504" w:type="dxa"/>
            <w:tcBorders>
              <w:top w:val="double" w:sz="6" w:space="0" w:color="auto"/>
              <w:left w:val="nil"/>
              <w:bottom w:val="nil"/>
              <w:right w:val="nil"/>
            </w:tcBorders>
          </w:tcPr>
          <w:p w14:paraId="17120713"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29A6319B"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67C9C8A5" w14:textId="77777777" w:rsidR="00B12CDA" w:rsidRPr="00E044C5" w:rsidRDefault="00B12CDA">
            <w:pPr>
              <w:pStyle w:val="Number"/>
              <w:keepLines w:val="0"/>
              <w:rPr>
                <w:rFonts w:ascii="Arial" w:hAnsi="Arial" w:cs="Arial"/>
                <w:color w:val="000000"/>
              </w:rPr>
            </w:pPr>
          </w:p>
        </w:tc>
      </w:tr>
    </w:tbl>
    <w:p w14:paraId="3BF81F77" w14:textId="77777777" w:rsidR="00B12CDA" w:rsidRPr="00E044C5" w:rsidRDefault="00B12CDA">
      <w:pPr>
        <w:keepLines w:val="0"/>
        <w:tabs>
          <w:tab w:val="left" w:pos="438"/>
        </w:tabs>
        <w:ind w:left="438" w:right="438"/>
        <w:rPr>
          <w:rFonts w:ascii="Arial" w:hAnsi="Arial" w:cs="Arial"/>
        </w:rPr>
      </w:pPr>
    </w:p>
    <w:p w14:paraId="38DBDF0A"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 xml:space="preserve">Directors' emoluments and other benefits </w:t>
      </w:r>
      <w:proofErr w:type="spellStart"/>
      <w:r w:rsidRPr="00E044C5">
        <w:rPr>
          <w:rFonts w:ascii="Arial" w:hAnsi="Arial" w:cs="Arial"/>
        </w:rPr>
        <w:t>etc</w:t>
      </w:r>
      <w:proofErr w:type="spellEnd"/>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71F47DAA" w14:textId="77777777">
        <w:tc>
          <w:tcPr>
            <w:tcW w:w="504" w:type="dxa"/>
            <w:tcBorders>
              <w:top w:val="double" w:sz="6" w:space="0" w:color="auto"/>
              <w:left w:val="nil"/>
              <w:bottom w:val="nil"/>
              <w:right w:val="nil"/>
            </w:tcBorders>
          </w:tcPr>
          <w:p w14:paraId="66084F0F"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67CDD6C7"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5EB57273" w14:textId="77777777" w:rsidR="00B12CDA" w:rsidRPr="00E044C5" w:rsidRDefault="00B12CDA">
            <w:pPr>
              <w:pStyle w:val="Number"/>
              <w:keepLines w:val="0"/>
              <w:rPr>
                <w:rFonts w:ascii="Arial" w:hAnsi="Arial" w:cs="Arial"/>
                <w:color w:val="000000"/>
              </w:rPr>
            </w:pPr>
          </w:p>
        </w:tc>
      </w:tr>
    </w:tbl>
    <w:p w14:paraId="4B85E56F" w14:textId="77777777" w:rsidR="00B12CDA" w:rsidRPr="00E044C5" w:rsidRDefault="00B12CDA">
      <w:pPr>
        <w:keepLines w:val="0"/>
        <w:tabs>
          <w:tab w:val="left" w:pos="438"/>
        </w:tabs>
        <w:ind w:left="438" w:right="438"/>
        <w:rPr>
          <w:rFonts w:ascii="Arial" w:hAnsi="Arial" w:cs="Arial"/>
        </w:rPr>
      </w:pPr>
    </w:p>
    <w:p w14:paraId="6ABFA4C5"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14:paraId="5521046A" w14:textId="77777777" w:rsidR="00B12CDA" w:rsidRPr="00E044C5" w:rsidRDefault="00B12CDA">
      <w:pPr>
        <w:keepLines w:val="0"/>
        <w:tabs>
          <w:tab w:val="left" w:pos="438"/>
        </w:tabs>
        <w:ind w:left="438" w:right="438"/>
        <w:rPr>
          <w:rFonts w:ascii="Arial" w:hAnsi="Arial" w:cs="Arial"/>
        </w:rPr>
      </w:pPr>
    </w:p>
    <w:p w14:paraId="6EB33118"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14:paraId="6B6F56B5" w14:textId="77777777" w:rsidR="00B12CDA" w:rsidRPr="00E044C5" w:rsidRDefault="00B12CDA">
      <w:pPr>
        <w:keepLines w:val="0"/>
        <w:rPr>
          <w:rFonts w:ascii="Arial" w:hAnsi="Arial" w:cs="Arial"/>
          <w:color w:val="auto"/>
          <w:sz w:val="24"/>
          <w:szCs w:val="24"/>
        </w:rPr>
        <w:sectPr w:rsidR="00B12CDA" w:rsidRPr="00E044C5">
          <w:footerReference w:type="default" r:id="rId21"/>
          <w:pgSz w:w="11904" w:h="16833"/>
          <w:pgMar w:top="1135" w:right="243" w:bottom="243" w:left="243" w:header="709" w:footer="1132" w:gutter="0"/>
          <w:cols w:space="709"/>
          <w:noEndnote/>
        </w:sectPr>
      </w:pPr>
    </w:p>
    <w:p w14:paraId="295E5AA9"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14:paraId="23C8D771" w14:textId="77777777" w:rsidR="00B12CDA" w:rsidRPr="00E044C5" w:rsidRDefault="00B12CDA">
      <w:pPr>
        <w:keepLines w:val="0"/>
        <w:tabs>
          <w:tab w:val="left" w:pos="438"/>
        </w:tabs>
        <w:ind w:left="438" w:right="438"/>
        <w:rPr>
          <w:rFonts w:ascii="Arial" w:hAnsi="Arial" w:cs="Arial"/>
        </w:rPr>
      </w:pPr>
    </w:p>
    <w:p w14:paraId="6AFDDFEB" w14:textId="5EB5C41B"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B0182">
        <w:rPr>
          <w:rFonts w:ascii="Arial" w:hAnsi="Arial" w:cs="Arial"/>
          <w:u w:val="single"/>
        </w:rPr>
        <w:t>2</w:t>
      </w:r>
      <w:r w:rsidR="009905A2">
        <w:rPr>
          <w:rFonts w:ascii="Arial" w:hAnsi="Arial" w:cs="Arial"/>
          <w:u w:val="single"/>
        </w:rPr>
        <w:t>1</w:t>
      </w:r>
    </w:p>
    <w:p w14:paraId="28841A5B" w14:textId="77777777" w:rsidR="00B12CDA" w:rsidRPr="00E044C5" w:rsidRDefault="00B12CDA" w:rsidP="00D70498">
      <w:pPr>
        <w:keepLines w:val="0"/>
        <w:tabs>
          <w:tab w:val="left" w:pos="438"/>
        </w:tabs>
        <w:ind w:left="438" w:right="438"/>
        <w:jc w:val="center"/>
        <w:rPr>
          <w:rFonts w:ascii="Arial" w:hAnsi="Arial" w:cs="Arial"/>
        </w:rPr>
      </w:pPr>
    </w:p>
    <w:p w14:paraId="6EF3E2C2"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14:paraId="1D4F142E" w14:textId="77777777"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14:paraId="7DC5EB2B" w14:textId="77777777"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14:paraId="2CDBD53F" w14:textId="77777777"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14:paraId="089098D9" w14:textId="77777777"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14:paraId="0A58F324" w14:textId="77777777" w:rsidTr="00CC55EB">
        <w:tc>
          <w:tcPr>
            <w:tcW w:w="935" w:type="dxa"/>
            <w:tcBorders>
              <w:top w:val="double" w:sz="6" w:space="0" w:color="auto"/>
              <w:left w:val="nil"/>
              <w:bottom w:val="nil"/>
              <w:right w:val="nil"/>
            </w:tcBorders>
          </w:tcPr>
          <w:p w14:paraId="2E4470D5" w14:textId="77777777"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14:paraId="12A97778" w14:textId="77777777" w:rsidR="00B12CDA" w:rsidRPr="00E044C5" w:rsidRDefault="00B12CDA">
            <w:pPr>
              <w:keepLines w:val="0"/>
              <w:rPr>
                <w:rFonts w:ascii="Arial" w:hAnsi="Arial" w:cs="Arial"/>
              </w:rPr>
            </w:pPr>
          </w:p>
        </w:tc>
      </w:tr>
    </w:tbl>
    <w:p w14:paraId="11745691" w14:textId="77777777" w:rsidR="00B12CDA" w:rsidRPr="00E044C5" w:rsidRDefault="00B12CDA">
      <w:pPr>
        <w:keepLines w:val="0"/>
        <w:tabs>
          <w:tab w:val="left" w:pos="438"/>
        </w:tabs>
        <w:ind w:left="438" w:right="438"/>
        <w:rPr>
          <w:rFonts w:ascii="Arial" w:hAnsi="Arial" w:cs="Arial"/>
        </w:rPr>
      </w:pPr>
    </w:p>
    <w:p w14:paraId="3729ABC7"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14:paraId="54AFC67C"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14:paraId="765E710A"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14:paraId="20237F5A" w14:textId="77777777"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14:paraId="0CD956C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14:paraId="08E28A74" w14:textId="41914ED9"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w:t>
      </w:r>
      <w:r w:rsidR="006B0182">
        <w:rPr>
          <w:rFonts w:ascii="Arial" w:hAnsi="Arial" w:cs="Arial"/>
        </w:rPr>
        <w:t>2</w:t>
      </w:r>
      <w:r w:rsidR="009905A2">
        <w:rPr>
          <w:rFonts w:ascii="Arial" w:hAnsi="Arial" w:cs="Arial"/>
        </w:rPr>
        <w:t>1</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67E04B54" w14:textId="77777777">
        <w:tc>
          <w:tcPr>
            <w:tcW w:w="504" w:type="dxa"/>
            <w:tcBorders>
              <w:top w:val="single" w:sz="6" w:space="0" w:color="auto"/>
              <w:left w:val="nil"/>
              <w:bottom w:val="nil"/>
              <w:right w:val="nil"/>
            </w:tcBorders>
          </w:tcPr>
          <w:p w14:paraId="75E6312B" w14:textId="77777777"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14:paraId="1AF94532" w14:textId="77777777" w:rsidR="00B12CDA" w:rsidRPr="00E044C5" w:rsidRDefault="00B12CDA">
            <w:pPr>
              <w:keepLines w:val="0"/>
              <w:rPr>
                <w:rFonts w:ascii="Arial" w:hAnsi="Arial" w:cs="Arial"/>
              </w:rPr>
            </w:pPr>
          </w:p>
        </w:tc>
      </w:tr>
    </w:tbl>
    <w:p w14:paraId="22B6D040" w14:textId="77777777"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14:paraId="5A5FEEF5" w14:textId="77777777" w:rsidR="00CC55EB" w:rsidRDefault="00CC55EB">
      <w:pPr>
        <w:keepLines w:val="0"/>
        <w:tabs>
          <w:tab w:val="left" w:pos="438"/>
          <w:tab w:val="left" w:pos="1097"/>
        </w:tabs>
        <w:ind w:left="438" w:right="438"/>
        <w:rPr>
          <w:rFonts w:ascii="Arial" w:hAnsi="Arial" w:cs="Arial"/>
        </w:rPr>
      </w:pPr>
    </w:p>
    <w:p w14:paraId="2D5F0053" w14:textId="77777777"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14:paraId="309C4965" w14:textId="4C0FAB46"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540C3A">
        <w:rPr>
          <w:rFonts w:ascii="Arial" w:hAnsi="Arial" w:cs="Arial"/>
        </w:rPr>
        <w:t xml:space="preserve">20 </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2D009C04" w14:textId="77777777">
        <w:tc>
          <w:tcPr>
            <w:tcW w:w="504" w:type="dxa"/>
            <w:tcBorders>
              <w:top w:val="double" w:sz="6" w:space="0" w:color="auto"/>
              <w:left w:val="nil"/>
              <w:bottom w:val="nil"/>
              <w:right w:val="nil"/>
            </w:tcBorders>
          </w:tcPr>
          <w:p w14:paraId="76B867FA"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1B79DC2E" w14:textId="77777777" w:rsidR="00B12CDA" w:rsidRPr="00E044C5" w:rsidRDefault="00B12CDA">
            <w:pPr>
              <w:keepLines w:val="0"/>
              <w:rPr>
                <w:rFonts w:ascii="Arial" w:hAnsi="Arial" w:cs="Arial"/>
              </w:rPr>
            </w:pPr>
          </w:p>
        </w:tc>
      </w:tr>
    </w:tbl>
    <w:p w14:paraId="0B6E0DFD" w14:textId="488960EB"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6B0182">
        <w:rPr>
          <w:rFonts w:ascii="Arial" w:hAnsi="Arial" w:cs="Arial"/>
        </w:rPr>
        <w:t>2</w:t>
      </w:r>
      <w:r w:rsidR="00540C3A">
        <w:rPr>
          <w:rFonts w:ascii="Arial" w:hAnsi="Arial" w:cs="Arial"/>
        </w:rPr>
        <w:t>1</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6CBB1139" w14:textId="77777777">
        <w:tc>
          <w:tcPr>
            <w:tcW w:w="504" w:type="dxa"/>
            <w:tcBorders>
              <w:top w:val="double" w:sz="6" w:space="0" w:color="auto"/>
              <w:left w:val="nil"/>
              <w:bottom w:val="nil"/>
              <w:right w:val="nil"/>
            </w:tcBorders>
          </w:tcPr>
          <w:p w14:paraId="181B4FCC"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6AD0F104" w14:textId="77777777" w:rsidR="00B12CDA" w:rsidRPr="00E044C5" w:rsidRDefault="00B12CDA">
            <w:pPr>
              <w:keepLines w:val="0"/>
              <w:rPr>
                <w:rFonts w:ascii="Arial" w:hAnsi="Arial" w:cs="Arial"/>
              </w:rPr>
            </w:pPr>
          </w:p>
        </w:tc>
      </w:tr>
    </w:tbl>
    <w:p w14:paraId="5F90B1C3" w14:textId="77777777" w:rsidR="00B12CDA" w:rsidRPr="00E044C5" w:rsidRDefault="00B12CDA">
      <w:pPr>
        <w:keepLines w:val="0"/>
        <w:tabs>
          <w:tab w:val="left" w:pos="438"/>
        </w:tabs>
        <w:ind w:left="438" w:right="438"/>
        <w:rPr>
          <w:rFonts w:ascii="Arial" w:hAnsi="Arial" w:cs="Arial"/>
        </w:rPr>
      </w:pPr>
    </w:p>
    <w:p w14:paraId="4D0081FF" w14:textId="77777777"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14:paraId="2787ECA7" w14:textId="77777777" w:rsidR="00B12CDA" w:rsidRDefault="00B12CDA">
      <w:pPr>
        <w:keepLines w:val="0"/>
        <w:tabs>
          <w:tab w:val="left" w:pos="438"/>
          <w:tab w:val="left" w:pos="1080"/>
        </w:tabs>
        <w:ind w:left="438" w:right="438"/>
        <w:rPr>
          <w:rFonts w:ascii="Arial" w:hAnsi="Arial" w:cs="Arial"/>
        </w:rPr>
      </w:pPr>
    </w:p>
    <w:p w14:paraId="248E946B" w14:textId="77777777"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14:paraId="0CE086DE" w14:textId="77777777"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14:paraId="1CA2BCC1" w14:textId="77777777" w:rsidR="00444E9B" w:rsidRDefault="00444E9B">
      <w:pPr>
        <w:keepLines w:val="0"/>
        <w:tabs>
          <w:tab w:val="left" w:pos="438"/>
          <w:tab w:val="left" w:pos="1080"/>
        </w:tabs>
        <w:ind w:left="438" w:right="438"/>
        <w:rPr>
          <w:rFonts w:ascii="Arial" w:hAnsi="Arial" w:cs="Arial"/>
        </w:rPr>
      </w:pPr>
    </w:p>
    <w:p w14:paraId="2A30043E" w14:textId="77777777"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14:paraId="0F1F86FB" w14:textId="77777777" w:rsidR="006821AD" w:rsidRDefault="006821AD">
      <w:pPr>
        <w:keepLines w:val="0"/>
        <w:tabs>
          <w:tab w:val="left" w:pos="438"/>
          <w:tab w:val="left" w:pos="1080"/>
        </w:tabs>
        <w:ind w:left="438" w:right="438"/>
        <w:rPr>
          <w:rFonts w:ascii="Arial" w:hAnsi="Arial" w:cs="Arial"/>
        </w:rPr>
      </w:pPr>
    </w:p>
    <w:p w14:paraId="478A1776" w14:textId="77777777"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14:paraId="17B2E043" w14:textId="77777777"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14:paraId="44522E60" w14:textId="77777777"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14:paraId="1FC9F005" w14:textId="77777777"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14:paraId="2109ACCF" w14:textId="77777777"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14:paraId="409CCDD1" w14:textId="77777777">
        <w:tc>
          <w:tcPr>
            <w:tcW w:w="657" w:type="dxa"/>
            <w:tcBorders>
              <w:top w:val="nil"/>
              <w:left w:val="nil"/>
              <w:bottom w:val="nil"/>
              <w:right w:val="nil"/>
            </w:tcBorders>
          </w:tcPr>
          <w:p w14:paraId="0B37557F" w14:textId="77777777"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14:paraId="64D7A9DF" w14:textId="77777777"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14:paraId="5A90A3CA" w14:textId="292F717A"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w:t>
      </w:r>
      <w:r w:rsidR="006B0182">
        <w:rPr>
          <w:rFonts w:ascii="Arial" w:hAnsi="Arial" w:cs="Arial"/>
          <w:b/>
        </w:rPr>
        <w:t>2</w:t>
      </w:r>
      <w:r w:rsidR="00540C3A">
        <w:rPr>
          <w:rFonts w:ascii="Arial" w:hAnsi="Arial" w:cs="Arial"/>
          <w:b/>
        </w:rPr>
        <w:t>1</w:t>
      </w:r>
      <w:r w:rsidRPr="00680896">
        <w:rPr>
          <w:rFonts w:ascii="Arial" w:hAnsi="Arial" w:cs="Arial"/>
          <w:b/>
        </w:rPr>
        <w:tab/>
        <w:t>20</w:t>
      </w:r>
      <w:r w:rsidR="00540C3A">
        <w:rPr>
          <w:rFonts w:ascii="Arial" w:hAnsi="Arial" w:cs="Arial"/>
          <w:b/>
        </w:rPr>
        <w:t>20</w:t>
      </w:r>
    </w:p>
    <w:p w14:paraId="79E8668E" w14:textId="77777777"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14:paraId="63B33E2F" w14:textId="309C6212"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sidR="00983D65">
        <w:rPr>
          <w:rFonts w:ascii="Arial" w:hAnsi="Arial" w:cs="Arial"/>
        </w:rPr>
        <w:t>33</w:t>
      </w:r>
      <w:r w:rsidRPr="00E044C5">
        <w:rPr>
          <w:rFonts w:ascii="Arial" w:hAnsi="Arial" w:cs="Arial"/>
        </w:rPr>
        <w:tab/>
      </w:r>
      <w:r w:rsidR="00540C3A">
        <w:rPr>
          <w:rFonts w:ascii="Arial" w:hAnsi="Arial" w:cs="Arial"/>
        </w:rPr>
        <w:t>4</w:t>
      </w:r>
      <w:r w:rsidR="00D905EF">
        <w:rPr>
          <w:rFonts w:ascii="Arial" w:hAnsi="Arial" w:cs="Arial"/>
        </w:rPr>
        <w:t>,19</w:t>
      </w:r>
      <w:r w:rsidR="00B54DF2">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139E5D1F" w14:textId="77777777">
        <w:tc>
          <w:tcPr>
            <w:tcW w:w="504" w:type="dxa"/>
            <w:tcBorders>
              <w:top w:val="double" w:sz="6" w:space="0" w:color="auto"/>
              <w:left w:val="nil"/>
              <w:bottom w:val="nil"/>
              <w:right w:val="nil"/>
            </w:tcBorders>
          </w:tcPr>
          <w:p w14:paraId="6E6580CA"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470ABEEB"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024B08D4" w14:textId="77777777" w:rsidR="00B12CDA" w:rsidRPr="00E044C5" w:rsidRDefault="00B12CDA">
            <w:pPr>
              <w:pStyle w:val="Number"/>
              <w:keepLines w:val="0"/>
              <w:rPr>
                <w:rFonts w:ascii="Arial" w:hAnsi="Arial" w:cs="Arial"/>
                <w:color w:val="000000"/>
              </w:rPr>
            </w:pPr>
          </w:p>
        </w:tc>
      </w:tr>
    </w:tbl>
    <w:p w14:paraId="3D673945" w14:textId="77777777"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14:paraId="105EE866" w14:textId="77777777">
        <w:tc>
          <w:tcPr>
            <w:tcW w:w="657" w:type="dxa"/>
            <w:tcBorders>
              <w:top w:val="nil"/>
              <w:left w:val="nil"/>
              <w:bottom w:val="nil"/>
              <w:right w:val="nil"/>
            </w:tcBorders>
          </w:tcPr>
          <w:p w14:paraId="3C0CCFBA" w14:textId="77777777"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14:paraId="5289ED3C" w14:textId="77777777"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14:paraId="24063D1D" w14:textId="6D74F038"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6B0182">
        <w:rPr>
          <w:rFonts w:ascii="Arial" w:hAnsi="Arial" w:cs="Arial"/>
          <w:b/>
        </w:rPr>
        <w:t>2</w:t>
      </w:r>
      <w:r w:rsidR="00D905EF">
        <w:rPr>
          <w:rFonts w:ascii="Arial" w:hAnsi="Arial" w:cs="Arial"/>
          <w:b/>
        </w:rPr>
        <w:t>1</w:t>
      </w:r>
      <w:r w:rsidR="00491A7A">
        <w:rPr>
          <w:rFonts w:ascii="Arial" w:hAnsi="Arial" w:cs="Arial"/>
          <w:b/>
        </w:rPr>
        <w:tab/>
        <w:t>20</w:t>
      </w:r>
      <w:r w:rsidR="00D905EF">
        <w:rPr>
          <w:rFonts w:ascii="Arial" w:hAnsi="Arial" w:cs="Arial"/>
          <w:b/>
        </w:rPr>
        <w:t>20</w:t>
      </w:r>
    </w:p>
    <w:p w14:paraId="1E6353E2" w14:textId="77777777"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14:paraId="6395D07A" w14:textId="22E3477B"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r>
      <w:r w:rsidR="00625DFA">
        <w:rPr>
          <w:rFonts w:ascii="Arial" w:hAnsi="Arial" w:cs="Arial"/>
        </w:rPr>
        <w:t>2</w:t>
      </w:r>
      <w:r w:rsidRPr="00E044C5">
        <w:rPr>
          <w:rFonts w:ascii="Arial" w:hAnsi="Arial" w:cs="Arial"/>
        </w:rPr>
        <w:t>,</w:t>
      </w:r>
      <w:r w:rsidR="00983D65">
        <w:rPr>
          <w:rFonts w:ascii="Arial" w:hAnsi="Arial" w:cs="Arial"/>
        </w:rPr>
        <w:t>196</w:t>
      </w:r>
      <w:r w:rsidR="00844A47">
        <w:rPr>
          <w:rFonts w:ascii="Arial" w:hAnsi="Arial" w:cs="Arial"/>
        </w:rPr>
        <w:t xml:space="preserve">                  </w:t>
      </w:r>
      <w:r w:rsidR="001F0D2D">
        <w:rPr>
          <w:rFonts w:ascii="Arial" w:hAnsi="Arial" w:cs="Arial"/>
        </w:rPr>
        <w:t>2</w:t>
      </w:r>
      <w:r w:rsidRPr="00E044C5">
        <w:rPr>
          <w:rFonts w:ascii="Arial" w:hAnsi="Arial" w:cs="Arial"/>
        </w:rPr>
        <w:t>,</w:t>
      </w:r>
      <w:r w:rsidR="00D905EF">
        <w:rPr>
          <w:rFonts w:ascii="Arial" w:hAnsi="Arial" w:cs="Arial"/>
        </w:rPr>
        <w:t>412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gridCol w:w="505"/>
        <w:gridCol w:w="505"/>
      </w:tblGrid>
      <w:tr w:rsidR="001F0D2D" w:rsidRPr="00E044C5" w14:paraId="3F2F7FB6" w14:textId="77777777" w:rsidTr="001F0D2D">
        <w:tc>
          <w:tcPr>
            <w:tcW w:w="504" w:type="dxa"/>
            <w:tcBorders>
              <w:top w:val="double" w:sz="6" w:space="0" w:color="auto"/>
              <w:left w:val="nil"/>
              <w:bottom w:val="nil"/>
              <w:right w:val="nil"/>
            </w:tcBorders>
          </w:tcPr>
          <w:p w14:paraId="056BCE30" w14:textId="77777777" w:rsidR="001F0D2D" w:rsidRPr="00E044C5" w:rsidRDefault="001F0D2D">
            <w:pPr>
              <w:pStyle w:val="Number"/>
              <w:keepLines w:val="0"/>
              <w:rPr>
                <w:rFonts w:ascii="Arial" w:hAnsi="Arial" w:cs="Arial"/>
                <w:color w:val="000000"/>
              </w:rPr>
            </w:pPr>
          </w:p>
        </w:tc>
        <w:tc>
          <w:tcPr>
            <w:tcW w:w="945" w:type="dxa"/>
            <w:tcBorders>
              <w:top w:val="nil"/>
              <w:left w:val="nil"/>
              <w:bottom w:val="nil"/>
              <w:right w:val="nil"/>
            </w:tcBorders>
          </w:tcPr>
          <w:p w14:paraId="13D1B034"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6E61672C"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29BFEA3D"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4289E553" w14:textId="77777777" w:rsidR="001F0D2D" w:rsidRPr="00E044C5" w:rsidRDefault="001F0D2D">
            <w:pPr>
              <w:pStyle w:val="Number"/>
              <w:keepLines w:val="0"/>
              <w:rPr>
                <w:rFonts w:ascii="Arial" w:hAnsi="Arial" w:cs="Arial"/>
                <w:color w:val="000000"/>
              </w:rPr>
            </w:pPr>
          </w:p>
        </w:tc>
      </w:tr>
    </w:tbl>
    <w:p w14:paraId="1C434BCD" w14:textId="77777777"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14:paraId="5CBFB36A" w14:textId="77777777" w:rsidR="00B22499" w:rsidRDefault="00CC55EB" w:rsidP="00B22499">
      <w:pPr>
        <w:keepLines w:val="0"/>
        <w:rPr>
          <w:rFonts w:ascii="Arial" w:hAnsi="Arial" w:cs="Arial"/>
          <w:color w:val="auto"/>
        </w:rPr>
      </w:pPr>
      <w:r>
        <w:rPr>
          <w:rFonts w:ascii="Arial" w:hAnsi="Arial" w:cs="Arial"/>
          <w:color w:val="auto"/>
        </w:rPr>
        <w:t xml:space="preserve">                  </w:t>
      </w:r>
    </w:p>
    <w:p w14:paraId="4152CF56" w14:textId="77777777" w:rsidR="00B12CDA" w:rsidRPr="00E044C5" w:rsidRDefault="00B12CDA">
      <w:pPr>
        <w:keepLines w:val="0"/>
        <w:tabs>
          <w:tab w:val="left" w:pos="438"/>
        </w:tabs>
        <w:ind w:left="438" w:right="438"/>
        <w:rPr>
          <w:rFonts w:ascii="Arial" w:hAnsi="Arial" w:cs="Arial"/>
        </w:rPr>
      </w:pPr>
    </w:p>
    <w:p w14:paraId="20E8EA50"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14:paraId="2271D143" w14:textId="77777777" w:rsidR="00B12CDA" w:rsidRPr="00E044C5" w:rsidRDefault="00B12CDA">
      <w:pPr>
        <w:keepLines w:val="0"/>
        <w:tabs>
          <w:tab w:val="left" w:pos="438"/>
        </w:tabs>
        <w:ind w:left="438" w:right="438"/>
        <w:rPr>
          <w:rFonts w:ascii="Arial" w:hAnsi="Arial" w:cs="Arial"/>
        </w:rPr>
      </w:pPr>
    </w:p>
    <w:p w14:paraId="0375B4C9" w14:textId="77777777"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r>
      <w:proofErr w:type="spellStart"/>
      <w:r w:rsidRPr="00E044C5">
        <w:rPr>
          <w:rFonts w:ascii="Arial" w:hAnsi="Arial" w:cs="Arial"/>
        </w:rPr>
        <w:t>Authorised</w:t>
      </w:r>
      <w:proofErr w:type="spellEnd"/>
      <w:r w:rsidRPr="00E044C5">
        <w:rPr>
          <w:rFonts w:ascii="Arial" w:hAnsi="Arial" w:cs="Arial"/>
        </w:rPr>
        <w:t>:</w:t>
      </w:r>
    </w:p>
    <w:p w14:paraId="55A53465" w14:textId="76F0C9C4"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6B0182">
        <w:rPr>
          <w:rFonts w:ascii="Arial" w:hAnsi="Arial" w:cs="Arial"/>
          <w:b/>
        </w:rPr>
        <w:t>2</w:t>
      </w:r>
      <w:r w:rsidR="00D905EF">
        <w:rPr>
          <w:rFonts w:ascii="Arial" w:hAnsi="Arial" w:cs="Arial"/>
          <w:b/>
        </w:rPr>
        <w:t>1</w:t>
      </w:r>
      <w:r w:rsidRPr="00680896">
        <w:rPr>
          <w:rFonts w:ascii="Arial" w:hAnsi="Arial" w:cs="Arial"/>
          <w:b/>
        </w:rPr>
        <w:tab/>
        <w:t>20</w:t>
      </w:r>
      <w:r w:rsidR="00D905EF">
        <w:rPr>
          <w:rFonts w:ascii="Arial" w:hAnsi="Arial" w:cs="Arial"/>
          <w:b/>
        </w:rPr>
        <w:t>20</w:t>
      </w:r>
    </w:p>
    <w:p w14:paraId="3DD7FB6E" w14:textId="77777777"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14:paraId="21D584A7" w14:textId="77777777" w:rsidR="00B12CDA" w:rsidRPr="00E044C5" w:rsidRDefault="00BE6B89">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w:t>
      </w:r>
      <w:r w:rsidR="00D5358C">
        <w:rPr>
          <w:rFonts w:ascii="Arial" w:hAnsi="Arial" w:cs="Arial"/>
        </w:rPr>
        <w:t>,000</w:t>
      </w:r>
      <w:r w:rsidR="00D5358C">
        <w:rPr>
          <w:rFonts w:ascii="Arial" w:hAnsi="Arial" w:cs="Arial"/>
        </w:rPr>
        <w:tab/>
        <w:t>5</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52F28653" w14:textId="77777777">
        <w:tc>
          <w:tcPr>
            <w:tcW w:w="504" w:type="dxa"/>
            <w:tcBorders>
              <w:top w:val="double" w:sz="6" w:space="0" w:color="auto"/>
              <w:left w:val="nil"/>
              <w:bottom w:val="nil"/>
              <w:right w:val="nil"/>
            </w:tcBorders>
          </w:tcPr>
          <w:p w14:paraId="174EBE68"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42EB570D"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59775B33" w14:textId="77777777" w:rsidR="00B12CDA" w:rsidRPr="00E044C5" w:rsidRDefault="00B12CDA">
            <w:pPr>
              <w:pStyle w:val="Number"/>
              <w:keepLines w:val="0"/>
              <w:rPr>
                <w:rFonts w:ascii="Arial" w:hAnsi="Arial" w:cs="Arial"/>
                <w:color w:val="000000"/>
              </w:rPr>
            </w:pPr>
          </w:p>
        </w:tc>
      </w:tr>
    </w:tbl>
    <w:p w14:paraId="3D17ECFA" w14:textId="77777777" w:rsidR="00B12CDA" w:rsidRPr="00E044C5" w:rsidRDefault="00B12CDA">
      <w:pPr>
        <w:keepLines w:val="0"/>
        <w:tabs>
          <w:tab w:val="left" w:pos="438"/>
        </w:tabs>
        <w:ind w:left="438" w:right="438"/>
        <w:rPr>
          <w:rFonts w:ascii="Arial" w:hAnsi="Arial" w:cs="Arial"/>
        </w:rPr>
      </w:pPr>
    </w:p>
    <w:p w14:paraId="59EB0FF4" w14:textId="77777777"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14:paraId="29CFFB61" w14:textId="7B8B2A12"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6B0182">
        <w:rPr>
          <w:rFonts w:ascii="Arial" w:hAnsi="Arial" w:cs="Arial"/>
          <w:b/>
        </w:rPr>
        <w:t>2</w:t>
      </w:r>
      <w:r w:rsidR="00D905EF">
        <w:rPr>
          <w:rFonts w:ascii="Arial" w:hAnsi="Arial" w:cs="Arial"/>
          <w:b/>
        </w:rPr>
        <w:t>1</w:t>
      </w:r>
      <w:r w:rsidRPr="00680896">
        <w:rPr>
          <w:rFonts w:ascii="Arial" w:hAnsi="Arial" w:cs="Arial"/>
          <w:b/>
        </w:rPr>
        <w:tab/>
        <w:t>20</w:t>
      </w:r>
      <w:r w:rsidR="00D905EF">
        <w:rPr>
          <w:rFonts w:ascii="Arial" w:hAnsi="Arial" w:cs="Arial"/>
          <w:b/>
        </w:rPr>
        <w:t>20</w:t>
      </w:r>
      <w:r w:rsidRPr="00E044C5">
        <w:rPr>
          <w:rFonts w:ascii="Arial" w:hAnsi="Arial" w:cs="Arial"/>
        </w:rPr>
        <w:tab/>
        <w:t>value:</w:t>
      </w:r>
      <w:r w:rsidRPr="00E044C5">
        <w:rPr>
          <w:rFonts w:ascii="Arial" w:hAnsi="Arial" w:cs="Arial"/>
        </w:rPr>
        <w:tab/>
        <w:t>£</w:t>
      </w:r>
      <w:r w:rsidRPr="00E044C5">
        <w:rPr>
          <w:rFonts w:ascii="Arial" w:hAnsi="Arial" w:cs="Arial"/>
        </w:rPr>
        <w:tab/>
        <w:t>£</w:t>
      </w:r>
    </w:p>
    <w:p w14:paraId="2AEB75C2" w14:textId="5D3585BB"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8E161F">
        <w:rPr>
          <w:rFonts w:ascii="Arial" w:hAnsi="Arial" w:cs="Arial"/>
        </w:rPr>
        <w:t>2</w:t>
      </w:r>
      <w:r w:rsidR="00390A2A">
        <w:rPr>
          <w:rFonts w:ascii="Arial" w:hAnsi="Arial" w:cs="Arial"/>
        </w:rPr>
        <w:t>8</w:t>
      </w:r>
      <w:r w:rsidR="008E161F">
        <w:rPr>
          <w:rFonts w:ascii="Arial" w:hAnsi="Arial" w:cs="Arial"/>
        </w:rPr>
        <w:t>2</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983D65">
        <w:rPr>
          <w:rFonts w:ascii="Arial" w:hAnsi="Arial" w:cs="Arial"/>
        </w:rPr>
        <w:t>1,</w:t>
      </w:r>
      <w:r w:rsidR="008E161F">
        <w:rPr>
          <w:rFonts w:ascii="Arial" w:hAnsi="Arial" w:cs="Arial"/>
        </w:rPr>
        <w:t>2</w:t>
      </w:r>
      <w:r w:rsidR="009445AA">
        <w:rPr>
          <w:rFonts w:ascii="Arial" w:hAnsi="Arial" w:cs="Arial"/>
        </w:rPr>
        <w:t>4</w:t>
      </w:r>
      <w:r w:rsidR="009E7C8C">
        <w:rPr>
          <w:rFonts w:ascii="Arial" w:hAnsi="Arial" w:cs="Arial"/>
        </w:rPr>
        <w:t>6</w:t>
      </w:r>
      <w:r w:rsidRPr="00E044C5">
        <w:rPr>
          <w:rFonts w:ascii="Arial" w:hAnsi="Arial" w:cs="Arial"/>
        </w:rPr>
        <w:tab/>
      </w:r>
      <w:r w:rsidR="001F0D2D">
        <w:rPr>
          <w:rFonts w:ascii="Arial" w:hAnsi="Arial" w:cs="Arial"/>
        </w:rPr>
        <w:t>2</w:t>
      </w:r>
      <w:r w:rsidR="00AC0105">
        <w:rPr>
          <w:rFonts w:ascii="Arial" w:hAnsi="Arial" w:cs="Arial"/>
        </w:rPr>
        <w:t>8</w:t>
      </w:r>
      <w:r w:rsidR="001F0D2D">
        <w:rPr>
          <w:rFonts w:ascii="Arial" w:hAnsi="Arial" w:cs="Arial"/>
        </w:rPr>
        <w:t>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556E9B8C" w14:textId="77777777">
        <w:tc>
          <w:tcPr>
            <w:tcW w:w="504" w:type="dxa"/>
            <w:tcBorders>
              <w:top w:val="double" w:sz="6" w:space="0" w:color="auto"/>
              <w:left w:val="nil"/>
              <w:bottom w:val="nil"/>
              <w:right w:val="nil"/>
            </w:tcBorders>
          </w:tcPr>
          <w:p w14:paraId="26114BD3"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0096A7E9"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2EB44959" w14:textId="77777777" w:rsidR="00B12CDA" w:rsidRPr="00E044C5" w:rsidRDefault="00B12CDA">
            <w:pPr>
              <w:pStyle w:val="Number"/>
              <w:keepLines w:val="0"/>
              <w:rPr>
                <w:rFonts w:ascii="Arial" w:hAnsi="Arial" w:cs="Arial"/>
                <w:color w:val="000000"/>
              </w:rPr>
            </w:pPr>
          </w:p>
        </w:tc>
      </w:tr>
    </w:tbl>
    <w:p w14:paraId="0F522264" w14:textId="77777777" w:rsidR="00B12CDA" w:rsidRPr="00E044C5" w:rsidRDefault="00B12CDA">
      <w:pPr>
        <w:keepLines w:val="0"/>
        <w:tabs>
          <w:tab w:val="left" w:pos="438"/>
        </w:tabs>
        <w:ind w:left="438" w:right="438"/>
        <w:rPr>
          <w:rFonts w:ascii="Arial" w:hAnsi="Arial" w:cs="Arial"/>
        </w:rPr>
      </w:pPr>
    </w:p>
    <w:p w14:paraId="5CFE0DE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r w:rsidR="000114CB">
        <w:rPr>
          <w:rFonts w:ascii="Arial" w:hAnsi="Arial" w:cs="Arial"/>
        </w:rPr>
        <w:t xml:space="preserve"> The Called Up Share Capital was increased from 1,000 to 5,000 in agreement of the Trust board.</w:t>
      </w:r>
    </w:p>
    <w:p w14:paraId="19690E66" w14:textId="77777777" w:rsidR="00B12CDA" w:rsidRPr="00E044C5" w:rsidRDefault="00B12CDA">
      <w:pPr>
        <w:keepLines w:val="0"/>
        <w:tabs>
          <w:tab w:val="left" w:pos="438"/>
        </w:tabs>
        <w:ind w:left="438" w:right="438"/>
        <w:rPr>
          <w:rFonts w:ascii="Arial" w:hAnsi="Arial" w:cs="Arial"/>
        </w:rPr>
      </w:pPr>
    </w:p>
    <w:p w14:paraId="6E5A159A"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14:paraId="10FB97C7" w14:textId="77777777" w:rsidR="00B12CDA" w:rsidRPr="00E044C5" w:rsidRDefault="00B12CDA">
      <w:pPr>
        <w:keepLines w:val="0"/>
        <w:tabs>
          <w:tab w:val="left" w:pos="438"/>
        </w:tabs>
        <w:ind w:left="438" w:right="438"/>
        <w:rPr>
          <w:rFonts w:ascii="Arial" w:hAnsi="Arial" w:cs="Arial"/>
        </w:rPr>
      </w:pPr>
    </w:p>
    <w:p w14:paraId="1EFA7740"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14:paraId="09BD9072" w14:textId="77777777" w:rsidR="00B12CDA" w:rsidRPr="00E044C5" w:rsidRDefault="00B12CDA">
      <w:pPr>
        <w:keepLines w:val="0"/>
        <w:tabs>
          <w:tab w:val="left" w:pos="438"/>
        </w:tabs>
        <w:ind w:left="438" w:right="438"/>
        <w:rPr>
          <w:rFonts w:ascii="Arial" w:hAnsi="Arial" w:cs="Arial"/>
        </w:rPr>
      </w:pPr>
    </w:p>
    <w:p w14:paraId="485B0FC0"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14:paraId="68780447"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14:paraId="5F48F53A"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14:paraId="0CF49F52" w14:textId="77777777"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14:paraId="1F90B9D3" w14:textId="77777777" w:rsidR="00B12CDA" w:rsidRPr="00E044C5" w:rsidRDefault="00B12CDA">
      <w:pPr>
        <w:keepLines w:val="0"/>
        <w:tabs>
          <w:tab w:val="left" w:pos="438"/>
        </w:tabs>
        <w:ind w:left="438" w:right="438"/>
        <w:rPr>
          <w:rFonts w:ascii="Arial" w:hAnsi="Arial" w:cs="Arial"/>
        </w:rPr>
      </w:pPr>
    </w:p>
    <w:p w14:paraId="0E358D80" w14:textId="37F2C8CD"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D905EF">
        <w:rPr>
          <w:rFonts w:ascii="Arial" w:hAnsi="Arial" w:cs="Arial"/>
          <w:b/>
        </w:rPr>
        <w:t>20</w:t>
      </w:r>
      <w:r w:rsidRPr="00E044C5">
        <w:rPr>
          <w:rFonts w:ascii="Arial" w:hAnsi="Arial" w:cs="Arial"/>
        </w:rPr>
        <w:tab/>
      </w:r>
      <w:r w:rsidR="00B648AE">
        <w:rPr>
          <w:rFonts w:ascii="Arial" w:hAnsi="Arial" w:cs="Arial"/>
        </w:rPr>
        <w:t>51</w:t>
      </w:r>
      <w:r w:rsidR="00D41D3E">
        <w:rPr>
          <w:rFonts w:ascii="Arial" w:hAnsi="Arial" w:cs="Arial"/>
        </w:rPr>
        <w:t>,</w:t>
      </w:r>
      <w:r w:rsidR="00B648AE">
        <w:rPr>
          <w:rFonts w:ascii="Arial" w:hAnsi="Arial" w:cs="Arial"/>
        </w:rPr>
        <w:t>034</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14:paraId="036D6A02" w14:textId="77777777">
        <w:trPr>
          <w:gridAfter w:val="1"/>
          <w:wAfter w:w="128" w:type="dxa"/>
        </w:trPr>
        <w:tc>
          <w:tcPr>
            <w:tcW w:w="658" w:type="dxa"/>
            <w:tcBorders>
              <w:top w:val="nil"/>
              <w:left w:val="nil"/>
              <w:bottom w:val="nil"/>
              <w:right w:val="nil"/>
            </w:tcBorders>
          </w:tcPr>
          <w:p w14:paraId="378223AB" w14:textId="77777777" w:rsidR="00B12CDA" w:rsidRPr="00E044C5" w:rsidRDefault="00B12CDA">
            <w:pPr>
              <w:keepLines w:val="0"/>
              <w:rPr>
                <w:rFonts w:ascii="Arial" w:hAnsi="Arial" w:cs="Arial"/>
              </w:rPr>
            </w:pPr>
          </w:p>
        </w:tc>
        <w:tc>
          <w:tcPr>
            <w:tcW w:w="3164" w:type="dxa"/>
            <w:tcBorders>
              <w:top w:val="nil"/>
              <w:left w:val="nil"/>
              <w:bottom w:val="nil"/>
              <w:right w:val="nil"/>
            </w:tcBorders>
          </w:tcPr>
          <w:p w14:paraId="169F2B7E" w14:textId="77777777"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14:paraId="7354487A" w14:textId="6461E443" w:rsidR="00B12CDA" w:rsidRPr="00E044C5" w:rsidRDefault="002D7559" w:rsidP="00390A2A">
            <w:pPr>
              <w:pStyle w:val="Number"/>
              <w:keepLines w:val="0"/>
              <w:tabs>
                <w:tab w:val="decimal" w:pos="6458"/>
              </w:tabs>
              <w:rPr>
                <w:rFonts w:ascii="Arial" w:hAnsi="Arial" w:cs="Arial"/>
                <w:color w:val="000000"/>
              </w:rPr>
            </w:pPr>
            <w:r>
              <w:rPr>
                <w:rFonts w:ascii="Arial" w:hAnsi="Arial" w:cs="Arial"/>
                <w:color w:val="000000"/>
              </w:rPr>
              <w:t>34</w:t>
            </w:r>
            <w:r w:rsidR="00761B65">
              <w:rPr>
                <w:rFonts w:ascii="Arial" w:hAnsi="Arial" w:cs="Arial"/>
                <w:color w:val="000000"/>
              </w:rPr>
              <w:t>,</w:t>
            </w:r>
            <w:r>
              <w:rPr>
                <w:rFonts w:ascii="Arial" w:hAnsi="Arial" w:cs="Arial"/>
                <w:color w:val="000000"/>
              </w:rPr>
              <w:t>1</w:t>
            </w:r>
            <w:r w:rsidR="00685D39">
              <w:rPr>
                <w:rFonts w:ascii="Arial" w:hAnsi="Arial" w:cs="Arial"/>
                <w:color w:val="000000"/>
              </w:rPr>
              <w:t>63</w:t>
            </w:r>
          </w:p>
        </w:tc>
      </w:tr>
      <w:tr w:rsidR="00B12CDA" w:rsidRPr="00E044C5" w14:paraId="4EBBDC93" w14:textId="77777777">
        <w:trPr>
          <w:gridBefore w:val="3"/>
          <w:wBefore w:w="9672" w:type="dxa"/>
        </w:trPr>
        <w:tc>
          <w:tcPr>
            <w:tcW w:w="605" w:type="dxa"/>
            <w:tcBorders>
              <w:top w:val="single" w:sz="6" w:space="0" w:color="auto"/>
              <w:left w:val="nil"/>
              <w:bottom w:val="nil"/>
              <w:right w:val="nil"/>
            </w:tcBorders>
          </w:tcPr>
          <w:p w14:paraId="1788819B" w14:textId="77777777"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14:paraId="6AE0D798" w14:textId="77777777" w:rsidR="00B12CDA" w:rsidRPr="00E044C5" w:rsidRDefault="00B12CDA">
            <w:pPr>
              <w:keepLines w:val="0"/>
              <w:rPr>
                <w:rFonts w:ascii="Arial" w:hAnsi="Arial" w:cs="Arial"/>
              </w:rPr>
            </w:pPr>
          </w:p>
        </w:tc>
      </w:tr>
    </w:tbl>
    <w:p w14:paraId="1809E512" w14:textId="3226DC94"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6B0182">
        <w:rPr>
          <w:rFonts w:ascii="Arial" w:hAnsi="Arial" w:cs="Arial"/>
          <w:b/>
        </w:rPr>
        <w:t>2</w:t>
      </w:r>
      <w:r w:rsidR="00D905EF">
        <w:rPr>
          <w:rFonts w:ascii="Arial" w:hAnsi="Arial" w:cs="Arial"/>
          <w:b/>
        </w:rPr>
        <w:t>1</w:t>
      </w:r>
      <w:r w:rsidRPr="00E044C5">
        <w:rPr>
          <w:rFonts w:ascii="Arial" w:hAnsi="Arial" w:cs="Arial"/>
        </w:rPr>
        <w:tab/>
      </w:r>
      <w:r w:rsidR="002D7559">
        <w:rPr>
          <w:rFonts w:ascii="Arial" w:hAnsi="Arial" w:cs="Arial"/>
        </w:rPr>
        <w:t>8</w:t>
      </w:r>
      <w:r w:rsidR="001D6B28">
        <w:rPr>
          <w:rFonts w:ascii="Arial" w:hAnsi="Arial" w:cs="Arial"/>
        </w:rPr>
        <w:t>5</w:t>
      </w:r>
      <w:r w:rsidR="00761B65">
        <w:rPr>
          <w:rFonts w:ascii="Arial" w:hAnsi="Arial" w:cs="Arial"/>
        </w:rPr>
        <w:t>,</w:t>
      </w:r>
      <w:r w:rsidR="002D7559">
        <w:rPr>
          <w:rFonts w:ascii="Arial" w:hAnsi="Arial" w:cs="Arial"/>
        </w:rPr>
        <w:t>1</w:t>
      </w:r>
      <w:r w:rsidR="009E7C8C">
        <w:rPr>
          <w:rFonts w:ascii="Arial" w:hAnsi="Arial" w:cs="Arial"/>
        </w:rPr>
        <w:t>97</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14:paraId="219C4E4B" w14:textId="77777777">
        <w:tc>
          <w:tcPr>
            <w:tcW w:w="605" w:type="dxa"/>
            <w:tcBorders>
              <w:top w:val="double" w:sz="6" w:space="0" w:color="auto"/>
              <w:left w:val="nil"/>
              <w:bottom w:val="nil"/>
              <w:right w:val="nil"/>
            </w:tcBorders>
          </w:tcPr>
          <w:p w14:paraId="4EA5AC12"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44C701C9" w14:textId="77777777" w:rsidR="00B12CDA" w:rsidRPr="00E044C5" w:rsidRDefault="00B12CDA">
            <w:pPr>
              <w:keepLines w:val="0"/>
              <w:rPr>
                <w:rFonts w:ascii="Arial" w:hAnsi="Arial" w:cs="Arial"/>
              </w:rPr>
            </w:pPr>
          </w:p>
        </w:tc>
      </w:tr>
    </w:tbl>
    <w:p w14:paraId="047457A9" w14:textId="77777777" w:rsidR="00B12CDA" w:rsidRPr="00E044C5" w:rsidRDefault="00B12CDA">
      <w:pPr>
        <w:keepLines w:val="0"/>
        <w:tabs>
          <w:tab w:val="left" w:pos="438"/>
        </w:tabs>
        <w:ind w:left="438" w:right="438"/>
        <w:rPr>
          <w:rFonts w:ascii="Arial" w:hAnsi="Arial" w:cs="Arial"/>
        </w:rPr>
      </w:pPr>
    </w:p>
    <w:p w14:paraId="7E539BA6" w14:textId="77777777"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14:paraId="6887246A" w14:textId="77777777" w:rsidR="00B12CDA" w:rsidRDefault="00B12CDA">
      <w:pPr>
        <w:keepLines w:val="0"/>
        <w:rPr>
          <w:rFonts w:ascii="Arial" w:hAnsi="Arial" w:cs="Arial"/>
          <w:color w:val="auto"/>
        </w:rPr>
      </w:pPr>
    </w:p>
    <w:p w14:paraId="238CF31E" w14:textId="7B15D7CE"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BC4E68">
        <w:rPr>
          <w:rFonts w:ascii="Arial" w:hAnsi="Arial" w:cs="Arial"/>
          <w:color w:val="auto"/>
        </w:rPr>
        <w:t>20</w:t>
      </w:r>
      <w:r w:rsidR="009D4F60">
        <w:rPr>
          <w:rFonts w:ascii="Arial" w:hAnsi="Arial" w:cs="Arial"/>
          <w:color w:val="auto"/>
        </w:rPr>
        <w:t>, there were 5</w:t>
      </w:r>
      <w:r w:rsidR="009031BD">
        <w:rPr>
          <w:rFonts w:ascii="Arial" w:hAnsi="Arial" w:cs="Arial"/>
          <w:color w:val="auto"/>
        </w:rPr>
        <w:t>7</w:t>
      </w:r>
      <w:r>
        <w:rPr>
          <w:rFonts w:ascii="Arial" w:hAnsi="Arial" w:cs="Arial"/>
          <w:color w:val="auto"/>
        </w:rPr>
        <w:t xml:space="preserve"> life members, of which 2 are children, which were part of the family deal, and   </w:t>
      </w:r>
    </w:p>
    <w:p w14:paraId="71577BFE" w14:textId="77777777"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9031BD">
        <w:rPr>
          <w:rFonts w:ascii="Arial" w:hAnsi="Arial" w:cs="Arial"/>
          <w:color w:val="auto"/>
        </w:rPr>
        <w:t>54</w:t>
      </w:r>
      <w:r>
        <w:rPr>
          <w:rFonts w:ascii="Arial" w:hAnsi="Arial" w:cs="Arial"/>
          <w:color w:val="auto"/>
        </w:rPr>
        <w:t xml:space="preserve"> paid life members, with receipts spread over</w:t>
      </w:r>
    </w:p>
    <w:p w14:paraId="443CC505" w14:textId="77777777" w:rsidR="00B12CDA" w:rsidRDefault="00B12CDA">
      <w:pPr>
        <w:keepLines w:val="0"/>
        <w:rPr>
          <w:rFonts w:ascii="Arial" w:hAnsi="Arial" w:cs="Arial"/>
          <w:color w:val="auto"/>
        </w:rPr>
      </w:pPr>
      <w:r>
        <w:rPr>
          <w:rFonts w:ascii="Arial" w:hAnsi="Arial" w:cs="Arial"/>
          <w:color w:val="auto"/>
        </w:rPr>
        <w:t xml:space="preserve">       25 years. </w:t>
      </w:r>
    </w:p>
    <w:p w14:paraId="6A5F337F" w14:textId="77777777" w:rsidR="00B12CDA" w:rsidRDefault="00B12CDA">
      <w:pPr>
        <w:keepLines w:val="0"/>
        <w:rPr>
          <w:rFonts w:ascii="Arial" w:hAnsi="Arial" w:cs="Arial"/>
          <w:color w:val="auto"/>
        </w:rPr>
      </w:pPr>
    </w:p>
    <w:p w14:paraId="61477171" w14:textId="040F0CE0"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9C5F1E">
        <w:rPr>
          <w:rFonts w:ascii="Arial" w:hAnsi="Arial" w:cs="Arial"/>
          <w:color w:val="auto"/>
        </w:rPr>
        <w:t>8</w:t>
      </w:r>
      <w:r>
        <w:rPr>
          <w:rFonts w:ascii="Arial" w:hAnsi="Arial" w:cs="Arial"/>
          <w:color w:val="auto"/>
        </w:rPr>
        <w:t xml:space="preserve"> years used @ £4)     £</w:t>
      </w:r>
      <w:r w:rsidR="00FE6B07">
        <w:rPr>
          <w:rFonts w:ascii="Arial" w:hAnsi="Arial" w:cs="Arial"/>
          <w:color w:val="auto"/>
        </w:rPr>
        <w:t>2</w:t>
      </w:r>
      <w:r w:rsidR="005E013B">
        <w:rPr>
          <w:rFonts w:ascii="Arial" w:hAnsi="Arial" w:cs="Arial"/>
          <w:color w:val="auto"/>
        </w:rPr>
        <w:t>4</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 xml:space="preserve">9 = £ </w:t>
      </w:r>
      <w:r w:rsidR="00ED7996">
        <w:rPr>
          <w:rFonts w:ascii="Arial" w:hAnsi="Arial" w:cs="Arial"/>
          <w:color w:val="auto"/>
        </w:rPr>
        <w:t>456</w:t>
      </w:r>
    </w:p>
    <w:p w14:paraId="0CD7E1E2" w14:textId="62684DFC"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w:t>
      </w:r>
      <w:r w:rsidR="004D4695">
        <w:rPr>
          <w:rFonts w:ascii="Arial" w:hAnsi="Arial" w:cs="Arial"/>
          <w:color w:val="auto"/>
        </w:rPr>
        <w:t>7</w:t>
      </w:r>
      <w:r w:rsidR="00B22499">
        <w:rPr>
          <w:rFonts w:ascii="Arial" w:hAnsi="Arial" w:cs="Arial"/>
          <w:color w:val="auto"/>
        </w:rPr>
        <w:t xml:space="preserve"> years used @ £4)     </w:t>
      </w:r>
      <w:r w:rsidR="009D4F60">
        <w:rPr>
          <w:rFonts w:ascii="Arial" w:hAnsi="Arial" w:cs="Arial"/>
          <w:color w:val="auto"/>
        </w:rPr>
        <w:t>£</w:t>
      </w:r>
      <w:r w:rsidR="00ED7996">
        <w:rPr>
          <w:rFonts w:ascii="Arial" w:hAnsi="Arial" w:cs="Arial"/>
          <w:color w:val="auto"/>
        </w:rPr>
        <w:t>28</w:t>
      </w:r>
      <w:r>
        <w:rPr>
          <w:rFonts w:ascii="Arial" w:hAnsi="Arial" w:cs="Arial"/>
          <w:color w:val="auto"/>
        </w:rPr>
        <w:t xml:space="preserve"> x 3   = £ </w:t>
      </w:r>
      <w:r w:rsidR="00ED7996">
        <w:rPr>
          <w:rFonts w:ascii="Arial" w:hAnsi="Arial" w:cs="Arial"/>
          <w:color w:val="auto"/>
        </w:rPr>
        <w:t>84</w:t>
      </w:r>
    </w:p>
    <w:p w14:paraId="510148CF" w14:textId="43EE20A8"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w:t>
      </w:r>
      <w:r w:rsidR="004D4695">
        <w:rPr>
          <w:rFonts w:ascii="Arial" w:hAnsi="Arial" w:cs="Arial"/>
          <w:color w:val="auto"/>
        </w:rPr>
        <w:t>6</w:t>
      </w:r>
      <w:r w:rsidR="00B22499">
        <w:rPr>
          <w:rFonts w:ascii="Arial" w:hAnsi="Arial" w:cs="Arial"/>
          <w:color w:val="auto"/>
        </w:rPr>
        <w:t xml:space="preserve"> years used @ £4)     </w:t>
      </w:r>
      <w:r w:rsidR="00716B83">
        <w:rPr>
          <w:rFonts w:ascii="Arial" w:hAnsi="Arial" w:cs="Arial"/>
          <w:color w:val="auto"/>
        </w:rPr>
        <w:t>£</w:t>
      </w:r>
      <w:r w:rsidR="004D4695">
        <w:rPr>
          <w:rFonts w:ascii="Arial" w:hAnsi="Arial" w:cs="Arial"/>
          <w:color w:val="auto"/>
        </w:rPr>
        <w:t>3</w:t>
      </w:r>
      <w:r w:rsidR="00ED7996">
        <w:rPr>
          <w:rFonts w:ascii="Arial" w:hAnsi="Arial" w:cs="Arial"/>
          <w:color w:val="auto"/>
        </w:rPr>
        <w:t>2</w:t>
      </w:r>
      <w:r w:rsidR="00716B83">
        <w:rPr>
          <w:rFonts w:ascii="Arial" w:hAnsi="Arial" w:cs="Arial"/>
          <w:color w:val="auto"/>
        </w:rPr>
        <w:t xml:space="preserve"> x 2   = £</w:t>
      </w:r>
      <w:r w:rsidR="00ED7996">
        <w:rPr>
          <w:rFonts w:ascii="Arial" w:hAnsi="Arial" w:cs="Arial"/>
          <w:color w:val="auto"/>
        </w:rPr>
        <w:t xml:space="preserve"> </w:t>
      </w:r>
      <w:r w:rsidR="00C31CD2">
        <w:rPr>
          <w:rFonts w:ascii="Arial" w:hAnsi="Arial" w:cs="Arial"/>
          <w:color w:val="auto"/>
        </w:rPr>
        <w:t>64</w:t>
      </w:r>
    </w:p>
    <w:p w14:paraId="3952FF65" w14:textId="077CC899" w:rsidR="00B12CDA" w:rsidRDefault="00B12CDA">
      <w:pPr>
        <w:keepLines w:val="0"/>
        <w:rPr>
          <w:rFonts w:ascii="Arial" w:hAnsi="Arial" w:cs="Arial"/>
          <w:color w:val="auto"/>
        </w:rPr>
      </w:pPr>
      <w:r>
        <w:rPr>
          <w:rFonts w:ascii="Arial" w:hAnsi="Arial" w:cs="Arial"/>
          <w:color w:val="auto"/>
        </w:rPr>
        <w:t xml:space="preserve">       2006     5  life members joined  ( </w:t>
      </w:r>
      <w:r w:rsidR="009031BD">
        <w:rPr>
          <w:rFonts w:ascii="Arial" w:hAnsi="Arial" w:cs="Arial"/>
          <w:color w:val="auto"/>
        </w:rPr>
        <w:t>1</w:t>
      </w:r>
      <w:r w:rsidR="0059482C">
        <w:rPr>
          <w:rFonts w:ascii="Arial" w:hAnsi="Arial" w:cs="Arial"/>
          <w:color w:val="auto"/>
        </w:rPr>
        <w:t>5</w:t>
      </w:r>
      <w:r w:rsidR="00B22499">
        <w:rPr>
          <w:rFonts w:ascii="Arial" w:hAnsi="Arial" w:cs="Arial"/>
          <w:color w:val="auto"/>
        </w:rPr>
        <w:t xml:space="preserve"> years used @ £4)     </w:t>
      </w:r>
      <w:r w:rsidR="008661D6">
        <w:rPr>
          <w:rFonts w:ascii="Arial" w:hAnsi="Arial" w:cs="Arial"/>
          <w:color w:val="auto"/>
        </w:rPr>
        <w:t>£</w:t>
      </w:r>
      <w:r w:rsidR="00C31CD2">
        <w:rPr>
          <w:rFonts w:ascii="Arial" w:hAnsi="Arial" w:cs="Arial"/>
          <w:color w:val="auto"/>
        </w:rPr>
        <w:t>36</w:t>
      </w:r>
      <w:r w:rsidR="00716B83">
        <w:rPr>
          <w:rFonts w:ascii="Arial" w:hAnsi="Arial" w:cs="Arial"/>
          <w:color w:val="auto"/>
        </w:rPr>
        <w:t xml:space="preserve"> x 5   = £ </w:t>
      </w:r>
      <w:r w:rsidR="00C31CD2">
        <w:rPr>
          <w:rFonts w:ascii="Arial" w:hAnsi="Arial" w:cs="Arial"/>
          <w:color w:val="auto"/>
        </w:rPr>
        <w:t>18</w:t>
      </w:r>
      <w:r w:rsidR="00716B83">
        <w:rPr>
          <w:rFonts w:ascii="Arial" w:hAnsi="Arial" w:cs="Arial"/>
          <w:color w:val="auto"/>
        </w:rPr>
        <w:t>0</w:t>
      </w:r>
    </w:p>
    <w:p w14:paraId="401CA97F" w14:textId="562A95D7" w:rsidR="00B12CDA" w:rsidRDefault="00B12CDA">
      <w:pPr>
        <w:keepLines w:val="0"/>
        <w:rPr>
          <w:rFonts w:ascii="Arial" w:hAnsi="Arial" w:cs="Arial"/>
          <w:color w:val="auto"/>
        </w:rPr>
      </w:pPr>
      <w:r>
        <w:rPr>
          <w:rFonts w:ascii="Arial" w:hAnsi="Arial" w:cs="Arial"/>
          <w:color w:val="auto"/>
        </w:rPr>
        <w:t xml:space="preserve">       2007    10 life members joined  ( </w:t>
      </w:r>
      <w:r w:rsidR="00F04443">
        <w:rPr>
          <w:rFonts w:ascii="Arial" w:hAnsi="Arial" w:cs="Arial"/>
          <w:color w:val="auto"/>
        </w:rPr>
        <w:t>1</w:t>
      </w:r>
      <w:r w:rsidR="0059482C">
        <w:rPr>
          <w:rFonts w:ascii="Arial" w:hAnsi="Arial" w:cs="Arial"/>
          <w:color w:val="auto"/>
        </w:rPr>
        <w:t>4</w:t>
      </w:r>
      <w:r>
        <w:rPr>
          <w:rFonts w:ascii="Arial" w:hAnsi="Arial" w:cs="Arial"/>
          <w:color w:val="auto"/>
        </w:rPr>
        <w:t xml:space="preserve"> years used @ £4)     £</w:t>
      </w:r>
      <w:r w:rsidR="00390A2A">
        <w:rPr>
          <w:rFonts w:ascii="Arial" w:hAnsi="Arial" w:cs="Arial"/>
          <w:color w:val="auto"/>
        </w:rPr>
        <w:t>4</w:t>
      </w:r>
      <w:r w:rsidR="00C31CD2">
        <w:rPr>
          <w:rFonts w:ascii="Arial" w:hAnsi="Arial" w:cs="Arial"/>
          <w:color w:val="auto"/>
        </w:rPr>
        <w:t>0</w:t>
      </w:r>
      <w:r w:rsidR="009D4F60">
        <w:rPr>
          <w:rFonts w:ascii="Arial" w:hAnsi="Arial" w:cs="Arial"/>
          <w:color w:val="auto"/>
        </w:rPr>
        <w:t xml:space="preserve"> x 10 = £ </w:t>
      </w:r>
      <w:r w:rsidR="00390A2A">
        <w:rPr>
          <w:rFonts w:ascii="Arial" w:hAnsi="Arial" w:cs="Arial"/>
          <w:color w:val="auto"/>
        </w:rPr>
        <w:t>4</w:t>
      </w:r>
      <w:r w:rsidR="00C31CD2">
        <w:rPr>
          <w:rFonts w:ascii="Arial" w:hAnsi="Arial" w:cs="Arial"/>
          <w:color w:val="auto"/>
        </w:rPr>
        <w:t>0</w:t>
      </w:r>
      <w:r w:rsidR="00716B83">
        <w:rPr>
          <w:rFonts w:ascii="Arial" w:hAnsi="Arial" w:cs="Arial"/>
          <w:color w:val="auto"/>
        </w:rPr>
        <w:t>0</w:t>
      </w:r>
    </w:p>
    <w:p w14:paraId="269F44E1" w14:textId="5F794B21"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xml:space="preserve">( </w:t>
      </w:r>
      <w:r w:rsidR="0059482C">
        <w:rPr>
          <w:rFonts w:ascii="Arial" w:hAnsi="Arial" w:cs="Arial"/>
          <w:color w:val="auto"/>
        </w:rPr>
        <w:t>9</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w:t>
      </w:r>
      <w:r w:rsidR="00390A2A">
        <w:rPr>
          <w:rFonts w:ascii="Arial" w:hAnsi="Arial" w:cs="Arial"/>
          <w:color w:val="auto"/>
        </w:rPr>
        <w:t>6</w:t>
      </w:r>
      <w:r w:rsidR="00F15F0A">
        <w:rPr>
          <w:rFonts w:ascii="Arial" w:hAnsi="Arial" w:cs="Arial"/>
          <w:color w:val="auto"/>
        </w:rPr>
        <w:t>0</w:t>
      </w:r>
      <w:r w:rsidR="0047388A">
        <w:rPr>
          <w:rFonts w:ascii="Arial" w:hAnsi="Arial" w:cs="Arial"/>
          <w:color w:val="auto"/>
        </w:rPr>
        <w:t xml:space="preserve"> </w:t>
      </w:r>
      <w:r w:rsidR="009D4F60">
        <w:rPr>
          <w:rFonts w:ascii="Arial" w:hAnsi="Arial" w:cs="Arial"/>
          <w:color w:val="auto"/>
        </w:rPr>
        <w:t xml:space="preserve">x  1  = £ </w:t>
      </w:r>
      <w:r w:rsidR="00390A2A">
        <w:rPr>
          <w:rFonts w:ascii="Arial" w:hAnsi="Arial" w:cs="Arial"/>
          <w:color w:val="auto"/>
        </w:rPr>
        <w:t>6</w:t>
      </w:r>
      <w:r w:rsidR="00F15F0A">
        <w:rPr>
          <w:rFonts w:ascii="Arial" w:hAnsi="Arial" w:cs="Arial"/>
          <w:color w:val="auto"/>
        </w:rPr>
        <w:t>0</w:t>
      </w:r>
    </w:p>
    <w:p w14:paraId="47223A1D" w14:textId="3A02E341"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w:t>
      </w:r>
      <w:r w:rsidR="0059482C">
        <w:rPr>
          <w:rFonts w:ascii="Arial" w:hAnsi="Arial" w:cs="Arial"/>
          <w:color w:val="auto"/>
        </w:rPr>
        <w:t>8</w:t>
      </w:r>
      <w:r w:rsidR="00234D85">
        <w:rPr>
          <w:rFonts w:ascii="Arial" w:hAnsi="Arial" w:cs="Arial"/>
          <w:color w:val="auto"/>
        </w:rPr>
        <w:t xml:space="preserve"> </w:t>
      </w:r>
      <w:r>
        <w:rPr>
          <w:rFonts w:ascii="Arial" w:hAnsi="Arial" w:cs="Arial"/>
          <w:color w:val="auto"/>
        </w:rPr>
        <w:t>year</w:t>
      </w:r>
      <w:r w:rsidR="009D4F60">
        <w:rPr>
          <w:rFonts w:ascii="Arial" w:hAnsi="Arial" w:cs="Arial"/>
          <w:color w:val="auto"/>
        </w:rPr>
        <w:t xml:space="preserve">s used @ £4)     </w:t>
      </w:r>
      <w:r>
        <w:rPr>
          <w:rFonts w:ascii="Arial" w:hAnsi="Arial" w:cs="Arial"/>
          <w:color w:val="auto"/>
        </w:rPr>
        <w:t>£</w:t>
      </w:r>
      <w:r w:rsidR="0059482C">
        <w:rPr>
          <w:rFonts w:ascii="Arial" w:hAnsi="Arial" w:cs="Arial"/>
          <w:color w:val="auto"/>
        </w:rPr>
        <w:t>6</w:t>
      </w:r>
      <w:r w:rsidR="00504F10">
        <w:rPr>
          <w:rFonts w:ascii="Arial" w:hAnsi="Arial" w:cs="Arial"/>
          <w:color w:val="auto"/>
        </w:rPr>
        <w:t>4</w:t>
      </w:r>
      <w:r>
        <w:rPr>
          <w:rFonts w:ascii="Arial" w:hAnsi="Arial" w:cs="Arial"/>
          <w:color w:val="auto"/>
        </w:rPr>
        <w:t xml:space="preserve"> x 6 = </w:t>
      </w:r>
      <w:r w:rsidR="003E399C">
        <w:rPr>
          <w:rFonts w:ascii="Arial" w:hAnsi="Arial" w:cs="Arial"/>
          <w:color w:val="auto"/>
        </w:rPr>
        <w:t xml:space="preserve">£ </w:t>
      </w:r>
      <w:r w:rsidR="00504F10">
        <w:rPr>
          <w:rFonts w:ascii="Arial" w:hAnsi="Arial" w:cs="Arial"/>
          <w:color w:val="auto"/>
        </w:rPr>
        <w:t>384</w:t>
      </w:r>
    </w:p>
    <w:p w14:paraId="071C443A" w14:textId="77237673"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w:t>
      </w:r>
      <w:r w:rsidR="00C54C3D">
        <w:rPr>
          <w:rFonts w:ascii="Arial" w:hAnsi="Arial" w:cs="Arial"/>
          <w:color w:val="auto"/>
        </w:rPr>
        <w:t>7</w:t>
      </w:r>
      <w:r>
        <w:rPr>
          <w:rFonts w:ascii="Arial" w:hAnsi="Arial" w:cs="Arial"/>
          <w:color w:val="auto"/>
        </w:rPr>
        <w:t xml:space="preserve"> year</w:t>
      </w:r>
      <w:r w:rsidR="009031BD">
        <w:rPr>
          <w:rFonts w:ascii="Arial" w:hAnsi="Arial" w:cs="Arial"/>
          <w:color w:val="auto"/>
        </w:rPr>
        <w:t xml:space="preserve">s used @ £4)    </w:t>
      </w:r>
      <w:r>
        <w:rPr>
          <w:rFonts w:ascii="Arial" w:hAnsi="Arial" w:cs="Arial"/>
          <w:color w:val="auto"/>
        </w:rPr>
        <w:t xml:space="preserve"> £</w:t>
      </w:r>
      <w:r w:rsidR="00504F10">
        <w:rPr>
          <w:rFonts w:ascii="Arial" w:hAnsi="Arial" w:cs="Arial"/>
          <w:color w:val="auto"/>
        </w:rPr>
        <w:t>68</w:t>
      </w:r>
      <w:r>
        <w:rPr>
          <w:rFonts w:ascii="Arial" w:hAnsi="Arial" w:cs="Arial"/>
          <w:color w:val="auto"/>
        </w:rPr>
        <w:t xml:space="preserve"> x 2 = £ 1</w:t>
      </w:r>
      <w:r w:rsidR="00504F10">
        <w:rPr>
          <w:rFonts w:ascii="Arial" w:hAnsi="Arial" w:cs="Arial"/>
          <w:color w:val="auto"/>
        </w:rPr>
        <w:t>36</w:t>
      </w:r>
    </w:p>
    <w:p w14:paraId="627228CE" w14:textId="5F0EBFA6" w:rsidR="009031BD" w:rsidRDefault="009031BD" w:rsidP="002B4093">
      <w:pPr>
        <w:keepLines w:val="0"/>
        <w:tabs>
          <w:tab w:val="left" w:pos="3360"/>
        </w:tabs>
        <w:rPr>
          <w:rFonts w:ascii="Arial" w:hAnsi="Arial" w:cs="Arial"/>
          <w:color w:val="auto"/>
        </w:rPr>
      </w:pPr>
      <w:r>
        <w:rPr>
          <w:rFonts w:ascii="Arial" w:hAnsi="Arial" w:cs="Arial"/>
          <w:color w:val="auto"/>
        </w:rPr>
        <w:t xml:space="preserve">       2015     6  life members joined  ( </w:t>
      </w:r>
      <w:r w:rsidR="00C54C3D">
        <w:rPr>
          <w:rFonts w:ascii="Arial" w:hAnsi="Arial" w:cs="Arial"/>
          <w:color w:val="auto"/>
        </w:rPr>
        <w:t>6</w:t>
      </w:r>
      <w:r>
        <w:rPr>
          <w:rFonts w:ascii="Arial" w:hAnsi="Arial" w:cs="Arial"/>
          <w:color w:val="auto"/>
        </w:rPr>
        <w:t xml:space="preserve"> year</w:t>
      </w:r>
      <w:r w:rsidR="00F04443">
        <w:rPr>
          <w:rFonts w:ascii="Arial" w:hAnsi="Arial" w:cs="Arial"/>
          <w:color w:val="auto"/>
        </w:rPr>
        <w:t>s</w:t>
      </w:r>
      <w:r>
        <w:rPr>
          <w:rFonts w:ascii="Arial" w:hAnsi="Arial" w:cs="Arial"/>
          <w:color w:val="auto"/>
        </w:rPr>
        <w:t xml:space="preserve"> used @ £4)     £</w:t>
      </w:r>
      <w:r w:rsidR="00C54C3D">
        <w:rPr>
          <w:rFonts w:ascii="Arial" w:hAnsi="Arial" w:cs="Arial"/>
          <w:color w:val="auto"/>
        </w:rPr>
        <w:t>7</w:t>
      </w:r>
      <w:r w:rsidR="00504F10">
        <w:rPr>
          <w:rFonts w:ascii="Arial" w:hAnsi="Arial" w:cs="Arial"/>
          <w:color w:val="auto"/>
        </w:rPr>
        <w:t>2</w:t>
      </w:r>
      <w:r>
        <w:rPr>
          <w:rFonts w:ascii="Arial" w:hAnsi="Arial" w:cs="Arial"/>
          <w:color w:val="auto"/>
        </w:rPr>
        <w:t xml:space="preserve"> x 6 = £ </w:t>
      </w:r>
      <w:r w:rsidR="00390A2A">
        <w:rPr>
          <w:rFonts w:ascii="Arial" w:hAnsi="Arial" w:cs="Arial"/>
          <w:color w:val="auto"/>
        </w:rPr>
        <w:t>4</w:t>
      </w:r>
      <w:r w:rsidR="00504F10">
        <w:rPr>
          <w:rFonts w:ascii="Arial" w:hAnsi="Arial" w:cs="Arial"/>
          <w:color w:val="auto"/>
        </w:rPr>
        <w:t>32</w:t>
      </w:r>
      <w:r>
        <w:rPr>
          <w:rFonts w:ascii="Arial" w:hAnsi="Arial" w:cs="Arial"/>
          <w:color w:val="auto"/>
        </w:rPr>
        <w:t xml:space="preserve"> </w:t>
      </w:r>
    </w:p>
    <w:p w14:paraId="50944878" w14:textId="77777777" w:rsidR="00B12CDA" w:rsidRDefault="00B12CDA">
      <w:pPr>
        <w:keepLines w:val="0"/>
        <w:rPr>
          <w:rFonts w:ascii="Arial" w:hAnsi="Arial" w:cs="Arial"/>
          <w:color w:val="auto"/>
        </w:rPr>
      </w:pPr>
    </w:p>
    <w:p w14:paraId="63ACF111" w14:textId="2B775EB3"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 xml:space="preserve">Total creditors to be </w:t>
      </w:r>
      <w:proofErr w:type="spellStart"/>
      <w:r w:rsidR="003E399C">
        <w:rPr>
          <w:rFonts w:ascii="Arial" w:hAnsi="Arial" w:cs="Arial"/>
          <w:color w:val="auto"/>
        </w:rPr>
        <w:t>b/f</w:t>
      </w:r>
      <w:proofErr w:type="spellEnd"/>
      <w:r w:rsidR="003E399C">
        <w:rPr>
          <w:rFonts w:ascii="Arial" w:hAnsi="Arial" w:cs="Arial"/>
          <w:color w:val="auto"/>
        </w:rPr>
        <w:t xml:space="preserve">  £</w:t>
      </w:r>
      <w:r w:rsidR="00234D85">
        <w:rPr>
          <w:rFonts w:ascii="Arial" w:hAnsi="Arial" w:cs="Arial"/>
          <w:color w:val="auto"/>
        </w:rPr>
        <w:t>2</w:t>
      </w:r>
      <w:r w:rsidR="0047388A">
        <w:rPr>
          <w:rFonts w:ascii="Arial" w:hAnsi="Arial" w:cs="Arial"/>
          <w:color w:val="auto"/>
        </w:rPr>
        <w:t>,</w:t>
      </w:r>
      <w:r w:rsidR="00504F10">
        <w:rPr>
          <w:rFonts w:ascii="Arial" w:hAnsi="Arial" w:cs="Arial"/>
          <w:color w:val="auto"/>
        </w:rPr>
        <w:t>196</w:t>
      </w:r>
    </w:p>
    <w:p w14:paraId="7CA91255" w14:textId="77777777" w:rsidR="006A46C0" w:rsidRDefault="006A46C0">
      <w:pPr>
        <w:keepLines w:val="0"/>
        <w:rPr>
          <w:rFonts w:ascii="Arial" w:hAnsi="Arial" w:cs="Arial"/>
          <w:color w:val="auto"/>
        </w:rPr>
      </w:pPr>
    </w:p>
    <w:p w14:paraId="7D313C10" w14:textId="77777777" w:rsidR="00777327" w:rsidRPr="006A46C0" w:rsidRDefault="006A46C0" w:rsidP="000114CB">
      <w:pPr>
        <w:keepLines w:val="0"/>
        <w:rPr>
          <w:rFonts w:ascii="Arial" w:hAnsi="Arial" w:cs="Arial"/>
          <w:color w:val="auto"/>
        </w:rPr>
      </w:pPr>
      <w:r>
        <w:rPr>
          <w:rFonts w:ascii="Arial" w:hAnsi="Arial" w:cs="Arial"/>
          <w:color w:val="auto"/>
        </w:rPr>
        <w:t xml:space="preserve">        </w:t>
      </w:r>
    </w:p>
    <w:p w14:paraId="64DA354F" w14:textId="77777777" w:rsidR="00B12CDA" w:rsidRDefault="00B12CDA">
      <w:pPr>
        <w:keepLines w:val="0"/>
        <w:rPr>
          <w:rFonts w:ascii="Arial" w:hAnsi="Arial" w:cs="Arial"/>
          <w:color w:val="auto"/>
        </w:rPr>
      </w:pPr>
    </w:p>
    <w:p w14:paraId="223C0F83" w14:textId="77777777" w:rsidR="00B12CDA" w:rsidRPr="00AA7903" w:rsidRDefault="00B12CDA">
      <w:pPr>
        <w:keepLines w:val="0"/>
        <w:rPr>
          <w:rFonts w:ascii="Arial" w:hAnsi="Arial" w:cs="Arial"/>
          <w:color w:val="auto"/>
        </w:rPr>
        <w:sectPr w:rsidR="00B12CDA" w:rsidRPr="00AA7903">
          <w:footerReference w:type="default" r:id="rId22"/>
          <w:pgSz w:w="11904" w:h="16833"/>
          <w:pgMar w:top="1135" w:right="243" w:bottom="243" w:left="243" w:header="709" w:footer="1132" w:gutter="0"/>
          <w:cols w:space="709"/>
          <w:noEndnote/>
        </w:sectPr>
      </w:pPr>
      <w:r>
        <w:rPr>
          <w:rFonts w:ascii="Arial" w:hAnsi="Arial" w:cs="Arial"/>
          <w:color w:val="auto"/>
        </w:rPr>
        <w:t xml:space="preserve">               </w:t>
      </w:r>
    </w:p>
    <w:p w14:paraId="752BD912"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14:paraId="2E33887E" w14:textId="77777777" w:rsidR="00B12CDA" w:rsidRPr="00E044C5" w:rsidRDefault="00B12CDA">
      <w:pPr>
        <w:keepLines w:val="0"/>
        <w:tabs>
          <w:tab w:val="left" w:pos="438"/>
        </w:tabs>
        <w:ind w:left="438" w:right="438"/>
        <w:rPr>
          <w:rFonts w:ascii="Arial" w:hAnsi="Arial" w:cs="Arial"/>
        </w:rPr>
      </w:pPr>
    </w:p>
    <w:p w14:paraId="0A08147B" w14:textId="22D96A54"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BC4E68">
        <w:rPr>
          <w:rFonts w:ascii="Arial" w:hAnsi="Arial" w:cs="Arial"/>
          <w:b/>
          <w:u w:val="single"/>
        </w:rPr>
        <w:t>2</w:t>
      </w:r>
      <w:r w:rsidR="00F405D8">
        <w:rPr>
          <w:rFonts w:ascii="Arial" w:hAnsi="Arial" w:cs="Arial"/>
          <w:b/>
          <w:u w:val="single"/>
        </w:rPr>
        <w:t>1</w:t>
      </w:r>
    </w:p>
    <w:p w14:paraId="730669D4" w14:textId="77777777" w:rsidR="00B12CDA" w:rsidRPr="00E044C5" w:rsidRDefault="00B12CDA">
      <w:pPr>
        <w:keepLines w:val="0"/>
        <w:tabs>
          <w:tab w:val="left" w:pos="438"/>
        </w:tabs>
        <w:ind w:left="438" w:right="438"/>
        <w:rPr>
          <w:rFonts w:ascii="Arial" w:hAnsi="Arial" w:cs="Arial"/>
        </w:rPr>
      </w:pPr>
    </w:p>
    <w:p w14:paraId="5816DE3A" w14:textId="77777777"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14:paraId="00584CC9" w14:textId="4B9FCABE"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BC4E68">
        <w:rPr>
          <w:rFonts w:ascii="Arial" w:hAnsi="Arial" w:cs="Arial"/>
          <w:b/>
        </w:rPr>
        <w:t>2</w:t>
      </w:r>
      <w:r w:rsidR="00F405D8">
        <w:rPr>
          <w:rFonts w:ascii="Arial" w:hAnsi="Arial" w:cs="Arial"/>
          <w:b/>
        </w:rPr>
        <w:t>1</w:t>
      </w:r>
      <w:r w:rsidRPr="00F60E05">
        <w:rPr>
          <w:rFonts w:ascii="Arial" w:hAnsi="Arial" w:cs="Arial"/>
          <w:b/>
        </w:rPr>
        <w:tab/>
        <w:t>31.8.</w:t>
      </w:r>
      <w:r w:rsidR="00F405D8">
        <w:rPr>
          <w:rFonts w:ascii="Arial" w:hAnsi="Arial" w:cs="Arial"/>
          <w:b/>
        </w:rPr>
        <w:t>20</w:t>
      </w:r>
    </w:p>
    <w:p w14:paraId="56867C35" w14:textId="77777777"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0057D826" w14:textId="77777777" w:rsidR="00343464" w:rsidRPr="00E044C5" w:rsidRDefault="00B12CDA" w:rsidP="00343464">
      <w:pPr>
        <w:keepLines w:val="0"/>
        <w:tabs>
          <w:tab w:val="left" w:pos="438"/>
        </w:tabs>
        <w:ind w:left="438" w:right="438"/>
        <w:rPr>
          <w:rFonts w:ascii="Arial" w:hAnsi="Arial" w:cs="Arial"/>
          <w:b/>
          <w:bCs/>
        </w:rPr>
      </w:pPr>
      <w:r w:rsidRPr="00E044C5">
        <w:rPr>
          <w:rFonts w:ascii="Arial" w:hAnsi="Arial" w:cs="Arial"/>
          <w:b/>
          <w:bCs/>
        </w:rPr>
        <w:t>Turnover</w:t>
      </w:r>
      <w:r w:rsidR="00343464" w:rsidRPr="00343464">
        <w:rPr>
          <w:rFonts w:ascii="Arial" w:hAnsi="Arial" w:cs="Arial"/>
          <w:b/>
          <w:bCs/>
        </w:rPr>
        <w:t xml:space="preserve"> </w:t>
      </w:r>
    </w:p>
    <w:p w14:paraId="450BD1F7" w14:textId="20300AC5" w:rsidR="00343464" w:rsidRPr="00E044C5" w:rsidRDefault="00343464" w:rsidP="00343464">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4450A6">
        <w:rPr>
          <w:rFonts w:ascii="Arial" w:hAnsi="Arial" w:cs="Arial"/>
        </w:rPr>
        <w:t>4</w:t>
      </w:r>
      <w:r w:rsidR="006278E2">
        <w:rPr>
          <w:rFonts w:ascii="Arial" w:hAnsi="Arial" w:cs="Arial"/>
        </w:rPr>
        <w:t>53</w:t>
      </w:r>
      <w:r w:rsidRPr="00E044C5">
        <w:rPr>
          <w:rFonts w:ascii="Arial" w:hAnsi="Arial" w:cs="Arial"/>
        </w:rPr>
        <w:tab/>
      </w:r>
      <w:r w:rsidR="00680418">
        <w:rPr>
          <w:rFonts w:ascii="Arial" w:hAnsi="Arial" w:cs="Arial"/>
        </w:rPr>
        <w:t>4</w:t>
      </w:r>
      <w:r w:rsidR="0043642E">
        <w:rPr>
          <w:rFonts w:ascii="Arial" w:hAnsi="Arial" w:cs="Arial"/>
        </w:rPr>
        <w:t>5</w:t>
      </w:r>
      <w:r w:rsidR="00680418">
        <w:rPr>
          <w:rFonts w:ascii="Arial" w:hAnsi="Arial" w:cs="Arial"/>
        </w:rPr>
        <w:t>7</w:t>
      </w:r>
    </w:p>
    <w:p w14:paraId="7182D85B" w14:textId="77777777"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p w14:paraId="43B30B4D" w14:textId="10729F5D"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602F9C">
        <w:rPr>
          <w:rFonts w:ascii="Arial" w:hAnsi="Arial" w:cs="Arial"/>
        </w:rPr>
        <w:t>36</w:t>
      </w:r>
      <w:r>
        <w:rPr>
          <w:rFonts w:ascii="Arial" w:hAnsi="Arial" w:cs="Arial"/>
        </w:rPr>
        <w:t>,</w:t>
      </w:r>
      <w:r w:rsidR="00602F9C">
        <w:rPr>
          <w:rFonts w:ascii="Arial" w:hAnsi="Arial" w:cs="Arial"/>
        </w:rPr>
        <w:t>170</w:t>
      </w:r>
      <w:r>
        <w:rPr>
          <w:rFonts w:ascii="Arial" w:hAnsi="Arial" w:cs="Arial"/>
        </w:rPr>
        <w:t xml:space="preserve">                                          </w:t>
      </w:r>
      <w:r w:rsidR="00680418">
        <w:rPr>
          <w:rFonts w:ascii="Arial" w:hAnsi="Arial" w:cs="Arial"/>
        </w:rPr>
        <w:t>18</w:t>
      </w:r>
      <w:r w:rsidRPr="00E044C5">
        <w:rPr>
          <w:rFonts w:ascii="Arial" w:hAnsi="Arial" w:cs="Arial"/>
        </w:rPr>
        <w:t>,</w:t>
      </w:r>
      <w:r w:rsidR="0043642E">
        <w:rPr>
          <w:rFonts w:ascii="Arial" w:hAnsi="Arial" w:cs="Arial"/>
        </w:rPr>
        <w:t>015</w:t>
      </w:r>
    </w:p>
    <w:tbl>
      <w:tblPr>
        <w:tblW w:w="6295" w:type="dxa"/>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606"/>
        <w:gridCol w:w="606"/>
        <w:gridCol w:w="1580"/>
      </w:tblGrid>
      <w:tr w:rsidR="001F0D2D" w:rsidRPr="00E044C5" w14:paraId="08D45837" w14:textId="77777777" w:rsidTr="001F0D2D">
        <w:tc>
          <w:tcPr>
            <w:tcW w:w="605" w:type="dxa"/>
            <w:tcBorders>
              <w:top w:val="single" w:sz="6" w:space="0" w:color="auto"/>
              <w:left w:val="nil"/>
              <w:bottom w:val="nil"/>
              <w:right w:val="nil"/>
            </w:tcBorders>
          </w:tcPr>
          <w:p w14:paraId="46C566B5" w14:textId="77777777" w:rsidR="001F0D2D" w:rsidRPr="00E044C5" w:rsidRDefault="001F0D2D" w:rsidP="00C4370E">
            <w:pPr>
              <w:pStyle w:val="Number"/>
              <w:keepLines w:val="0"/>
              <w:rPr>
                <w:rFonts w:ascii="Arial" w:hAnsi="Arial" w:cs="Arial"/>
                <w:color w:val="000000"/>
              </w:rPr>
            </w:pPr>
          </w:p>
        </w:tc>
        <w:tc>
          <w:tcPr>
            <w:tcW w:w="1580" w:type="dxa"/>
            <w:tcBorders>
              <w:top w:val="nil"/>
              <w:left w:val="nil"/>
              <w:bottom w:val="nil"/>
              <w:right w:val="nil"/>
            </w:tcBorders>
          </w:tcPr>
          <w:p w14:paraId="1E021083" w14:textId="42194974" w:rsidR="001F0D2D" w:rsidRPr="00E044C5" w:rsidRDefault="00DA61C5" w:rsidP="00331BF8">
            <w:pPr>
              <w:pStyle w:val="Number"/>
              <w:keepLines w:val="0"/>
              <w:tabs>
                <w:tab w:val="decimal" w:pos="1448"/>
              </w:tabs>
              <w:rPr>
                <w:rFonts w:ascii="Arial" w:hAnsi="Arial" w:cs="Arial"/>
                <w:color w:val="000000"/>
              </w:rPr>
            </w:pPr>
            <w:r>
              <w:rPr>
                <w:rFonts w:ascii="Arial" w:hAnsi="Arial" w:cs="Arial"/>
                <w:color w:val="000000"/>
              </w:rPr>
              <w:t>36</w:t>
            </w:r>
            <w:r w:rsidR="001F0D2D">
              <w:rPr>
                <w:rFonts w:ascii="Arial" w:hAnsi="Arial" w:cs="Arial"/>
                <w:color w:val="000000"/>
              </w:rPr>
              <w:t>,</w:t>
            </w:r>
            <w:r>
              <w:rPr>
                <w:rFonts w:ascii="Arial" w:hAnsi="Arial" w:cs="Arial"/>
                <w:color w:val="000000"/>
              </w:rPr>
              <w:t>6</w:t>
            </w:r>
            <w:r w:rsidR="006278E2">
              <w:rPr>
                <w:rFonts w:ascii="Arial" w:hAnsi="Arial" w:cs="Arial"/>
                <w:color w:val="000000"/>
              </w:rPr>
              <w:t>23</w:t>
            </w:r>
          </w:p>
        </w:tc>
        <w:tc>
          <w:tcPr>
            <w:tcW w:w="712" w:type="dxa"/>
            <w:tcBorders>
              <w:top w:val="nil"/>
              <w:left w:val="nil"/>
              <w:bottom w:val="nil"/>
              <w:right w:val="nil"/>
            </w:tcBorders>
          </w:tcPr>
          <w:p w14:paraId="50403480"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4A2AF435"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6CE769B2"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04CEC6B5" w14:textId="5854E85B" w:rsidR="001F0D2D" w:rsidRPr="00E044C5" w:rsidRDefault="00680418" w:rsidP="006238F0">
            <w:pPr>
              <w:pStyle w:val="Number"/>
              <w:keepLines w:val="0"/>
              <w:rPr>
                <w:rFonts w:ascii="Arial" w:hAnsi="Arial" w:cs="Arial"/>
                <w:color w:val="000000"/>
              </w:rPr>
            </w:pPr>
            <w:r>
              <w:rPr>
                <w:rFonts w:ascii="Arial" w:hAnsi="Arial" w:cs="Arial"/>
                <w:color w:val="000000"/>
              </w:rPr>
              <w:t>1</w:t>
            </w:r>
            <w:r w:rsidR="0043642E">
              <w:rPr>
                <w:rFonts w:ascii="Arial" w:hAnsi="Arial" w:cs="Arial"/>
                <w:color w:val="000000"/>
              </w:rPr>
              <w:t>8</w:t>
            </w:r>
            <w:r w:rsidR="001F0D2D">
              <w:rPr>
                <w:rFonts w:ascii="Arial" w:hAnsi="Arial" w:cs="Arial"/>
                <w:color w:val="000000"/>
              </w:rPr>
              <w:t>,4</w:t>
            </w:r>
            <w:r w:rsidR="0043642E">
              <w:rPr>
                <w:rFonts w:ascii="Arial" w:hAnsi="Arial" w:cs="Arial"/>
                <w:color w:val="000000"/>
              </w:rPr>
              <w:t>72</w:t>
            </w:r>
          </w:p>
        </w:tc>
        <w:tc>
          <w:tcPr>
            <w:tcW w:w="1580" w:type="dxa"/>
            <w:tcBorders>
              <w:top w:val="nil"/>
              <w:left w:val="nil"/>
              <w:bottom w:val="nil"/>
              <w:right w:val="nil"/>
            </w:tcBorders>
          </w:tcPr>
          <w:p w14:paraId="0BA9B6BE" w14:textId="77777777" w:rsidR="001F0D2D" w:rsidRPr="00E044C5" w:rsidRDefault="001F0D2D" w:rsidP="00726534">
            <w:pPr>
              <w:pStyle w:val="Number"/>
              <w:keepLines w:val="0"/>
              <w:tabs>
                <w:tab w:val="decimal" w:pos="1448"/>
              </w:tabs>
              <w:rPr>
                <w:rFonts w:ascii="Arial" w:hAnsi="Arial" w:cs="Arial"/>
                <w:color w:val="000000"/>
              </w:rPr>
            </w:pPr>
            <w:r>
              <w:rPr>
                <w:rFonts w:ascii="Arial" w:hAnsi="Arial" w:cs="Arial"/>
                <w:color w:val="000000"/>
              </w:rPr>
              <w:t>86</w:t>
            </w:r>
          </w:p>
        </w:tc>
      </w:tr>
    </w:tbl>
    <w:p w14:paraId="5548EA81" w14:textId="77777777" w:rsidR="00B12CDA" w:rsidRPr="00E044C5" w:rsidRDefault="00B12CDA">
      <w:pPr>
        <w:keepLines w:val="0"/>
        <w:tabs>
          <w:tab w:val="left" w:pos="438"/>
        </w:tabs>
        <w:ind w:left="438" w:right="438"/>
        <w:rPr>
          <w:rFonts w:ascii="Arial" w:hAnsi="Arial" w:cs="Arial"/>
          <w:b/>
          <w:bCs/>
        </w:rPr>
      </w:pPr>
    </w:p>
    <w:p w14:paraId="69593D5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14:paraId="1F940535"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w:t>
      </w:r>
      <w:r w:rsidR="001819B6">
        <w:rPr>
          <w:rFonts w:ascii="Arial" w:hAnsi="Arial" w:cs="Arial"/>
        </w:rPr>
        <w:t xml:space="preserve">   -</w:t>
      </w:r>
      <w:r w:rsidR="00491A7A">
        <w:rPr>
          <w:rFonts w:ascii="Arial" w:hAnsi="Arial" w:cs="Arial"/>
        </w:rPr>
        <w:t xml:space="preserve">                                         </w:t>
      </w:r>
      <w:r w:rsidR="001819B6">
        <w:rPr>
          <w:rFonts w:ascii="Arial" w:hAnsi="Arial" w:cs="Arial"/>
        </w:rPr>
        <w:t xml:space="preserve">   </w:t>
      </w:r>
      <w:r w:rsidR="00491A7A">
        <w:rPr>
          <w:rFonts w:ascii="Arial" w:hAnsi="Arial" w:cs="Arial"/>
        </w:rPr>
        <w:t xml:space="preserve">     </w:t>
      </w:r>
      <w:r w:rsidR="00343464">
        <w:rPr>
          <w:rFonts w:ascii="Arial" w:hAnsi="Arial" w:cs="Arial"/>
        </w:rPr>
        <w:t xml:space="preserve">   -</w:t>
      </w:r>
    </w:p>
    <w:p w14:paraId="0C9895BA"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14:paraId="4027B947" w14:textId="77777777">
        <w:tc>
          <w:tcPr>
            <w:tcW w:w="605" w:type="dxa"/>
            <w:tcBorders>
              <w:top w:val="single" w:sz="6" w:space="0" w:color="auto"/>
              <w:left w:val="nil"/>
              <w:bottom w:val="nil"/>
              <w:right w:val="nil"/>
            </w:tcBorders>
          </w:tcPr>
          <w:p w14:paraId="54B4C162"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356BAB03" w14:textId="77777777" w:rsidR="00B12CDA" w:rsidRPr="00E044C5" w:rsidRDefault="002A4BEA" w:rsidP="00207560">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7E8C66D5"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6B51E3ED"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3FA1E053" w14:textId="77777777" w:rsidR="00B12CDA" w:rsidRPr="00E044C5" w:rsidRDefault="009F493A" w:rsidP="008E26C4">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14:paraId="4D06E857" w14:textId="77777777">
        <w:trPr>
          <w:gridBefore w:val="2"/>
          <w:gridAfter w:val="1"/>
          <w:wBefore w:w="1450" w:type="dxa"/>
          <w:wAfter w:w="128" w:type="dxa"/>
        </w:trPr>
        <w:tc>
          <w:tcPr>
            <w:tcW w:w="605" w:type="dxa"/>
            <w:tcBorders>
              <w:top w:val="single" w:sz="6" w:space="0" w:color="auto"/>
              <w:left w:val="nil"/>
              <w:bottom w:val="nil"/>
              <w:right w:val="nil"/>
            </w:tcBorders>
          </w:tcPr>
          <w:p w14:paraId="4EFBAC90" w14:textId="77777777"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14:paraId="2817ED00"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8EBE6ED" w14:textId="77777777" w:rsidR="00B12CDA" w:rsidRPr="00E044C5" w:rsidRDefault="00B12CDA">
            <w:pPr>
              <w:pStyle w:val="Number"/>
              <w:keepLines w:val="0"/>
              <w:rPr>
                <w:rFonts w:ascii="Arial" w:hAnsi="Arial" w:cs="Arial"/>
                <w:color w:val="000000"/>
              </w:rPr>
            </w:pPr>
          </w:p>
        </w:tc>
      </w:tr>
    </w:tbl>
    <w:p w14:paraId="1D0C2E12" w14:textId="76CA3C46"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DA61C5">
        <w:rPr>
          <w:rFonts w:ascii="Arial" w:hAnsi="Arial" w:cs="Arial"/>
        </w:rPr>
        <w:t>36</w:t>
      </w:r>
      <w:r w:rsidR="00D41D3E">
        <w:rPr>
          <w:rFonts w:ascii="Arial" w:hAnsi="Arial" w:cs="Arial"/>
        </w:rPr>
        <w:t>,</w:t>
      </w:r>
      <w:r w:rsidR="00C355D4">
        <w:rPr>
          <w:rFonts w:ascii="Arial" w:hAnsi="Arial" w:cs="Arial"/>
        </w:rPr>
        <w:t>6</w:t>
      </w:r>
      <w:r w:rsidR="00685D39">
        <w:rPr>
          <w:rFonts w:ascii="Arial" w:hAnsi="Arial" w:cs="Arial"/>
        </w:rPr>
        <w:t>23</w:t>
      </w:r>
      <w:r w:rsidRPr="00E044C5">
        <w:rPr>
          <w:rFonts w:ascii="Arial" w:hAnsi="Arial" w:cs="Arial"/>
        </w:rPr>
        <w:tab/>
      </w:r>
      <w:r w:rsidR="00EA1931">
        <w:rPr>
          <w:rFonts w:ascii="Arial" w:hAnsi="Arial" w:cs="Arial"/>
        </w:rPr>
        <w:t>1</w:t>
      </w:r>
      <w:r w:rsidR="00581057">
        <w:rPr>
          <w:rFonts w:ascii="Arial" w:hAnsi="Arial" w:cs="Arial"/>
        </w:rPr>
        <w:t>8</w:t>
      </w:r>
      <w:r w:rsidRPr="00E044C5">
        <w:rPr>
          <w:rFonts w:ascii="Arial" w:hAnsi="Arial" w:cs="Arial"/>
        </w:rPr>
        <w:t>,</w:t>
      </w:r>
      <w:r w:rsidR="001F0D2D">
        <w:rPr>
          <w:rFonts w:ascii="Arial" w:hAnsi="Arial" w:cs="Arial"/>
        </w:rPr>
        <w:t>4</w:t>
      </w:r>
      <w:r w:rsidR="00581057">
        <w:rPr>
          <w:rFonts w:ascii="Arial" w:hAnsi="Arial" w:cs="Arial"/>
        </w:rPr>
        <w:t>72</w:t>
      </w:r>
    </w:p>
    <w:p w14:paraId="7750218E" w14:textId="77777777" w:rsidR="00B12CDA" w:rsidRPr="00E044C5" w:rsidRDefault="00B12CDA">
      <w:pPr>
        <w:keepLines w:val="0"/>
        <w:tabs>
          <w:tab w:val="left" w:pos="438"/>
        </w:tabs>
        <w:ind w:left="438" w:right="438"/>
        <w:rPr>
          <w:rFonts w:ascii="Arial" w:hAnsi="Arial" w:cs="Arial"/>
        </w:rPr>
      </w:pPr>
    </w:p>
    <w:p w14:paraId="58244D8E"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14:paraId="03C01BED"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14:paraId="7BFC16AE" w14:textId="6C999023"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D11C42">
        <w:rPr>
          <w:rFonts w:ascii="Arial" w:hAnsi="Arial" w:cs="Arial"/>
        </w:rPr>
        <w:t xml:space="preserve"> </w:t>
      </w:r>
      <w:r w:rsidR="008E161F">
        <w:rPr>
          <w:rFonts w:ascii="Arial" w:hAnsi="Arial" w:cs="Arial"/>
        </w:rPr>
        <w:t xml:space="preserve">                                                                                    </w:t>
      </w:r>
      <w:r w:rsidR="00C355D4">
        <w:rPr>
          <w:rFonts w:ascii="Arial" w:hAnsi="Arial" w:cs="Arial"/>
        </w:rPr>
        <w:t>80</w:t>
      </w:r>
      <w:r w:rsidR="00C92271">
        <w:rPr>
          <w:rFonts w:ascii="Arial" w:hAnsi="Arial" w:cs="Arial"/>
        </w:rPr>
        <w:t>0</w:t>
      </w:r>
      <w:r>
        <w:rPr>
          <w:rFonts w:ascii="Arial" w:hAnsi="Arial" w:cs="Arial"/>
        </w:rPr>
        <w:t xml:space="preserve">                </w:t>
      </w:r>
      <w:r w:rsidR="00E11C63">
        <w:rPr>
          <w:rFonts w:ascii="Arial" w:hAnsi="Arial" w:cs="Arial"/>
        </w:rPr>
        <w:t xml:space="preserve">                           </w:t>
      </w:r>
      <w:r w:rsidR="001F0D2D">
        <w:rPr>
          <w:rFonts w:ascii="Arial" w:hAnsi="Arial" w:cs="Arial"/>
        </w:rPr>
        <w:t xml:space="preserve">   </w:t>
      </w:r>
      <w:r w:rsidR="00581057">
        <w:rPr>
          <w:rFonts w:ascii="Arial" w:hAnsi="Arial" w:cs="Arial"/>
        </w:rPr>
        <w:t>15</w:t>
      </w:r>
      <w:r w:rsidR="007E76C2">
        <w:rPr>
          <w:rFonts w:ascii="Arial" w:hAnsi="Arial" w:cs="Arial"/>
        </w:rPr>
        <w:t>0</w:t>
      </w:r>
    </w:p>
    <w:p w14:paraId="10FF0B46" w14:textId="4A469318"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w:t>
      </w:r>
      <w:r w:rsidR="001819B6">
        <w:rPr>
          <w:rFonts w:ascii="Arial" w:hAnsi="Arial" w:cs="Arial"/>
        </w:rPr>
        <w:t>,</w:t>
      </w:r>
      <w:r w:rsidRPr="00E044C5">
        <w:rPr>
          <w:rFonts w:ascii="Arial" w:hAnsi="Arial" w:cs="Arial"/>
        </w:rPr>
        <w:t xml:space="preserve"> stationery</w:t>
      </w:r>
      <w:r w:rsidR="001819B6">
        <w:rPr>
          <w:rFonts w:ascii="Arial" w:hAnsi="Arial" w:cs="Arial"/>
        </w:rPr>
        <w:t xml:space="preserve"> and other admin</w:t>
      </w:r>
      <w:r w:rsidRPr="00E044C5">
        <w:rPr>
          <w:rFonts w:ascii="Arial" w:hAnsi="Arial" w:cs="Arial"/>
        </w:rPr>
        <w:tab/>
      </w:r>
      <w:r w:rsidR="00C355D4">
        <w:rPr>
          <w:rFonts w:ascii="Arial" w:hAnsi="Arial" w:cs="Arial"/>
        </w:rPr>
        <w:t>199</w:t>
      </w:r>
      <w:r w:rsidRPr="00E044C5">
        <w:rPr>
          <w:rFonts w:ascii="Arial" w:hAnsi="Arial" w:cs="Arial"/>
        </w:rPr>
        <w:tab/>
      </w:r>
      <w:r w:rsidR="00F16368">
        <w:rPr>
          <w:rFonts w:ascii="Arial" w:hAnsi="Arial" w:cs="Arial"/>
        </w:rPr>
        <w:t>-</w:t>
      </w:r>
    </w:p>
    <w:p w14:paraId="23602BDD" w14:textId="2E31995B" w:rsidR="00B12CDA" w:rsidRPr="00E044C5" w:rsidRDefault="009E3133">
      <w:pPr>
        <w:keepLines w:val="0"/>
        <w:tabs>
          <w:tab w:val="left" w:pos="438"/>
          <w:tab w:val="decimal" w:pos="6369"/>
          <w:tab w:val="decimal" w:pos="9268"/>
        </w:tabs>
        <w:ind w:left="438" w:right="438"/>
        <w:rPr>
          <w:rFonts w:ascii="Arial" w:hAnsi="Arial" w:cs="Arial"/>
        </w:rPr>
      </w:pPr>
      <w:r>
        <w:rPr>
          <w:rFonts w:ascii="Arial" w:hAnsi="Arial" w:cs="Arial"/>
        </w:rPr>
        <w:t xml:space="preserve">CG proposal </w:t>
      </w:r>
      <w:r w:rsidR="00B12CDA" w:rsidRPr="00E044C5">
        <w:rPr>
          <w:rFonts w:ascii="Arial" w:hAnsi="Arial" w:cs="Arial"/>
        </w:rPr>
        <w:t>costs</w:t>
      </w:r>
      <w:r w:rsidR="00B12CDA" w:rsidRPr="00E044C5">
        <w:rPr>
          <w:rFonts w:ascii="Arial" w:hAnsi="Arial" w:cs="Arial"/>
        </w:rPr>
        <w:tab/>
      </w:r>
      <w:r w:rsidR="008E161F">
        <w:rPr>
          <w:rFonts w:ascii="Arial" w:hAnsi="Arial" w:cs="Arial"/>
        </w:rPr>
        <w:t xml:space="preserve">  </w:t>
      </w:r>
      <w:r w:rsidR="00DC1F0F">
        <w:rPr>
          <w:rFonts w:ascii="Arial" w:hAnsi="Arial" w:cs="Arial"/>
        </w:rPr>
        <w:t xml:space="preserve">  </w:t>
      </w:r>
      <w:r w:rsidR="008E161F">
        <w:rPr>
          <w:rFonts w:ascii="Arial" w:hAnsi="Arial" w:cs="Arial"/>
        </w:rPr>
        <w:t xml:space="preserve"> </w:t>
      </w:r>
      <w:r w:rsidR="00DC1F0F">
        <w:rPr>
          <w:rFonts w:ascii="Arial" w:hAnsi="Arial" w:cs="Arial"/>
        </w:rPr>
        <w:t xml:space="preserve">- </w:t>
      </w:r>
      <w:r w:rsidR="00985BA3">
        <w:rPr>
          <w:rFonts w:ascii="Arial" w:hAnsi="Arial" w:cs="Arial"/>
        </w:rPr>
        <w:t>0</w:t>
      </w:r>
      <w:r w:rsidR="00C92271">
        <w:rPr>
          <w:rFonts w:ascii="Arial" w:hAnsi="Arial" w:cs="Arial"/>
        </w:rPr>
        <w:t xml:space="preserve"> </w:t>
      </w:r>
      <w:r w:rsidR="008E161F">
        <w:rPr>
          <w:rFonts w:ascii="Arial" w:hAnsi="Arial" w:cs="Arial"/>
        </w:rPr>
        <w:t xml:space="preserve">                                         </w:t>
      </w:r>
      <w:r w:rsidR="00F16368">
        <w:rPr>
          <w:rFonts w:ascii="Arial" w:hAnsi="Arial" w:cs="Arial"/>
        </w:rPr>
        <w:t>27</w:t>
      </w:r>
      <w:r w:rsidR="001F0D2D">
        <w:rPr>
          <w:rFonts w:ascii="Arial" w:hAnsi="Arial" w:cs="Arial"/>
        </w:rPr>
        <w:t>,</w:t>
      </w:r>
      <w:r w:rsidR="00F16368">
        <w:rPr>
          <w:rFonts w:ascii="Arial" w:hAnsi="Arial" w:cs="Arial"/>
        </w:rPr>
        <w:t>753</w:t>
      </w:r>
    </w:p>
    <w:p w14:paraId="3B7F6FF0" w14:textId="6A0DA9B3"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w:t>
      </w:r>
      <w:r w:rsidR="008E161F">
        <w:rPr>
          <w:rFonts w:ascii="Arial" w:hAnsi="Arial" w:cs="Arial"/>
        </w:rPr>
        <w:t xml:space="preserve"> </w:t>
      </w:r>
      <w:r w:rsidR="00985BA3">
        <w:rPr>
          <w:rFonts w:ascii="Arial" w:hAnsi="Arial" w:cs="Arial"/>
        </w:rPr>
        <w:t>1</w:t>
      </w:r>
      <w:r w:rsidR="0047388A">
        <w:rPr>
          <w:rFonts w:ascii="Arial" w:hAnsi="Arial" w:cs="Arial"/>
        </w:rPr>
        <w:t>,</w:t>
      </w:r>
      <w:r w:rsidR="00985BA3">
        <w:rPr>
          <w:rFonts w:ascii="Arial" w:hAnsi="Arial" w:cs="Arial"/>
        </w:rPr>
        <w:t>460</w:t>
      </w:r>
      <w:r w:rsidR="002C41D5">
        <w:rPr>
          <w:rFonts w:ascii="Arial" w:hAnsi="Arial" w:cs="Arial"/>
        </w:rPr>
        <w:t xml:space="preserve">      </w:t>
      </w:r>
      <w:r w:rsidR="004A6F7B">
        <w:rPr>
          <w:rFonts w:ascii="Arial" w:hAnsi="Arial" w:cs="Arial"/>
        </w:rPr>
        <w:t xml:space="preserve">       </w:t>
      </w:r>
      <w:r w:rsidR="00726534">
        <w:rPr>
          <w:rFonts w:ascii="Arial" w:hAnsi="Arial" w:cs="Arial"/>
        </w:rPr>
        <w:t xml:space="preserve">                              </w:t>
      </w:r>
      <w:r w:rsidR="00F16368">
        <w:rPr>
          <w:rFonts w:ascii="Arial" w:hAnsi="Arial" w:cs="Arial"/>
        </w:rPr>
        <w:t>2</w:t>
      </w:r>
      <w:r w:rsidR="00726534">
        <w:rPr>
          <w:rFonts w:ascii="Arial" w:hAnsi="Arial" w:cs="Arial"/>
        </w:rPr>
        <w:t>,</w:t>
      </w:r>
      <w:r w:rsidR="00F16368">
        <w:rPr>
          <w:rFonts w:ascii="Arial" w:hAnsi="Arial" w:cs="Arial"/>
        </w:rPr>
        <w:t>508</w:t>
      </w:r>
    </w:p>
    <w:p w14:paraId="22F61BF0" w14:textId="5435F923" w:rsidR="00483326" w:rsidRDefault="002A4BEA">
      <w:pPr>
        <w:keepLines w:val="0"/>
        <w:tabs>
          <w:tab w:val="left" w:pos="438"/>
          <w:tab w:val="decimal" w:pos="6368"/>
          <w:tab w:val="decimal" w:pos="9267"/>
        </w:tabs>
        <w:ind w:left="438" w:right="438"/>
        <w:rPr>
          <w:rFonts w:ascii="Arial" w:hAnsi="Arial" w:cs="Arial"/>
        </w:rPr>
      </w:pPr>
      <w:r>
        <w:rPr>
          <w:rFonts w:ascii="Arial" w:hAnsi="Arial" w:cs="Arial"/>
        </w:rPr>
        <w:t>RAF</w:t>
      </w:r>
      <w:r w:rsidR="005E4AA7">
        <w:rPr>
          <w:rFonts w:ascii="Arial" w:hAnsi="Arial" w:cs="Arial"/>
        </w:rPr>
        <w:t xml:space="preserve"> </w:t>
      </w:r>
      <w:r>
        <w:rPr>
          <w:rFonts w:ascii="Arial" w:hAnsi="Arial" w:cs="Arial"/>
        </w:rPr>
        <w:t xml:space="preserve">costs       </w:t>
      </w:r>
      <w:r w:rsidR="001819B6">
        <w:rPr>
          <w:rFonts w:ascii="Arial" w:hAnsi="Arial" w:cs="Arial"/>
        </w:rPr>
        <w:t xml:space="preserve">                    </w:t>
      </w:r>
      <w:r w:rsidR="00483326">
        <w:rPr>
          <w:rFonts w:ascii="Arial" w:hAnsi="Arial" w:cs="Arial"/>
        </w:rPr>
        <w:t xml:space="preserve">                                                      </w:t>
      </w:r>
      <w:r w:rsidR="008258A1">
        <w:rPr>
          <w:rFonts w:ascii="Arial" w:hAnsi="Arial" w:cs="Arial"/>
        </w:rPr>
        <w:t xml:space="preserve"> </w:t>
      </w:r>
      <w:r w:rsidR="009E3133">
        <w:rPr>
          <w:rFonts w:ascii="Arial" w:hAnsi="Arial" w:cs="Arial"/>
        </w:rPr>
        <w:t xml:space="preserve">   </w:t>
      </w:r>
      <w:r w:rsidR="00331BF8">
        <w:rPr>
          <w:rFonts w:ascii="Arial" w:hAnsi="Arial" w:cs="Arial"/>
        </w:rPr>
        <w:t xml:space="preserve">   - </w:t>
      </w:r>
      <w:r w:rsidR="008258A1">
        <w:rPr>
          <w:rFonts w:ascii="Arial" w:hAnsi="Arial" w:cs="Arial"/>
        </w:rPr>
        <w:t xml:space="preserve"> </w:t>
      </w:r>
      <w:r w:rsidR="00483326">
        <w:rPr>
          <w:rFonts w:ascii="Arial" w:hAnsi="Arial" w:cs="Arial"/>
        </w:rPr>
        <w:t xml:space="preserve">               </w:t>
      </w:r>
      <w:r w:rsidR="008E26C4">
        <w:rPr>
          <w:rFonts w:ascii="Arial" w:hAnsi="Arial" w:cs="Arial"/>
        </w:rPr>
        <w:t xml:space="preserve">                           </w:t>
      </w:r>
      <w:r w:rsidR="001F0D2D">
        <w:rPr>
          <w:rFonts w:ascii="Arial" w:hAnsi="Arial" w:cs="Arial"/>
        </w:rPr>
        <w:t xml:space="preserve">   </w:t>
      </w:r>
      <w:r w:rsidR="009C08BC">
        <w:rPr>
          <w:rFonts w:ascii="Arial" w:hAnsi="Arial" w:cs="Arial"/>
        </w:rPr>
        <w:t xml:space="preserve">   -</w:t>
      </w:r>
    </w:p>
    <w:p w14:paraId="569A802E" w14:textId="05827056"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w:t>
      </w:r>
      <w:r w:rsidR="00331BF8">
        <w:rPr>
          <w:rFonts w:ascii="Arial" w:hAnsi="Arial" w:cs="Arial"/>
        </w:rPr>
        <w:t xml:space="preserve"> </w:t>
      </w:r>
      <w:r w:rsidR="00175CA1">
        <w:rPr>
          <w:rFonts w:ascii="Arial" w:hAnsi="Arial" w:cs="Arial"/>
        </w:rPr>
        <w:t xml:space="preserve">  -</w:t>
      </w:r>
      <w:r>
        <w:rPr>
          <w:rFonts w:ascii="Arial" w:hAnsi="Arial" w:cs="Arial"/>
        </w:rPr>
        <w:t xml:space="preserve">                                              </w:t>
      </w:r>
      <w:r w:rsidR="009C08BC">
        <w:rPr>
          <w:rFonts w:ascii="Arial" w:hAnsi="Arial" w:cs="Arial"/>
        </w:rPr>
        <w:t xml:space="preserve"> </w:t>
      </w:r>
      <w:r w:rsidR="00175CA1">
        <w:rPr>
          <w:rFonts w:ascii="Arial" w:hAnsi="Arial" w:cs="Arial"/>
        </w:rPr>
        <w:t xml:space="preserve">  </w:t>
      </w:r>
      <w:r w:rsidR="009C08BC">
        <w:rPr>
          <w:rFonts w:ascii="Arial" w:hAnsi="Arial" w:cs="Arial"/>
        </w:rPr>
        <w:t xml:space="preserve"> </w:t>
      </w:r>
      <w:r w:rsidR="00F16368">
        <w:rPr>
          <w:rFonts w:ascii="Arial" w:hAnsi="Arial" w:cs="Arial"/>
        </w:rPr>
        <w:t>-</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14:paraId="48382C2F" w14:textId="77777777">
        <w:tc>
          <w:tcPr>
            <w:tcW w:w="605" w:type="dxa"/>
            <w:tcBorders>
              <w:top w:val="single" w:sz="6" w:space="0" w:color="auto"/>
              <w:left w:val="nil"/>
              <w:bottom w:val="nil"/>
              <w:right w:val="nil"/>
            </w:tcBorders>
          </w:tcPr>
          <w:p w14:paraId="0034552F"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72B491D6" w14:textId="7B680FC2" w:rsidR="00B12CDA" w:rsidRPr="00E044C5" w:rsidRDefault="00DC02A5" w:rsidP="00331BF8">
            <w:pPr>
              <w:pStyle w:val="Number"/>
              <w:keepLines w:val="0"/>
              <w:tabs>
                <w:tab w:val="decimal" w:pos="1448"/>
              </w:tabs>
              <w:rPr>
                <w:rFonts w:ascii="Arial" w:hAnsi="Arial" w:cs="Arial"/>
                <w:color w:val="000000"/>
              </w:rPr>
            </w:pPr>
            <w:r>
              <w:rPr>
                <w:rFonts w:ascii="Arial" w:hAnsi="Arial" w:cs="Arial"/>
                <w:color w:val="000000"/>
              </w:rPr>
              <w:t>2</w:t>
            </w:r>
            <w:r w:rsidR="00207560">
              <w:rPr>
                <w:rFonts w:ascii="Arial" w:hAnsi="Arial" w:cs="Arial"/>
                <w:color w:val="000000"/>
              </w:rPr>
              <w:t>,</w:t>
            </w:r>
            <w:r w:rsidR="00331BF8">
              <w:rPr>
                <w:rFonts w:ascii="Arial" w:hAnsi="Arial" w:cs="Arial"/>
                <w:color w:val="000000"/>
              </w:rPr>
              <w:t>4</w:t>
            </w:r>
            <w:r>
              <w:rPr>
                <w:rFonts w:ascii="Arial" w:hAnsi="Arial" w:cs="Arial"/>
                <w:color w:val="000000"/>
              </w:rPr>
              <w:t>59</w:t>
            </w:r>
          </w:p>
        </w:tc>
        <w:tc>
          <w:tcPr>
            <w:tcW w:w="712" w:type="dxa"/>
            <w:tcBorders>
              <w:top w:val="nil"/>
              <w:left w:val="nil"/>
              <w:bottom w:val="nil"/>
              <w:right w:val="nil"/>
            </w:tcBorders>
          </w:tcPr>
          <w:p w14:paraId="144BAD91"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64E480D"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742EF349" w14:textId="2E831266" w:rsidR="00B12CDA" w:rsidRPr="00E044C5" w:rsidRDefault="00F16368" w:rsidP="00726534">
            <w:pPr>
              <w:pStyle w:val="Number"/>
              <w:keepLines w:val="0"/>
              <w:tabs>
                <w:tab w:val="decimal" w:pos="1448"/>
              </w:tabs>
              <w:rPr>
                <w:rFonts w:ascii="Arial" w:hAnsi="Arial" w:cs="Arial"/>
                <w:color w:val="000000"/>
              </w:rPr>
            </w:pPr>
            <w:r>
              <w:rPr>
                <w:rFonts w:ascii="Arial" w:hAnsi="Arial" w:cs="Arial"/>
                <w:color w:val="000000"/>
              </w:rPr>
              <w:t>30</w:t>
            </w:r>
            <w:r w:rsidR="002A5CB1">
              <w:rPr>
                <w:rFonts w:ascii="Arial" w:hAnsi="Arial" w:cs="Arial"/>
                <w:color w:val="000000"/>
              </w:rPr>
              <w:t>,</w:t>
            </w:r>
            <w:r w:rsidR="00B43501">
              <w:rPr>
                <w:rFonts w:ascii="Arial" w:hAnsi="Arial" w:cs="Arial"/>
                <w:color w:val="000000"/>
              </w:rPr>
              <w:t>4</w:t>
            </w:r>
            <w:r>
              <w:rPr>
                <w:rFonts w:ascii="Arial" w:hAnsi="Arial" w:cs="Arial"/>
                <w:color w:val="000000"/>
              </w:rPr>
              <w:t>11</w:t>
            </w:r>
          </w:p>
        </w:tc>
      </w:tr>
      <w:tr w:rsidR="00B12CDA" w:rsidRPr="00E044C5" w14:paraId="66CFFD1C" w14:textId="77777777" w:rsidTr="002C41D5">
        <w:trPr>
          <w:gridBefore w:val="2"/>
          <w:gridAfter w:val="1"/>
          <w:wBefore w:w="1450" w:type="dxa"/>
          <w:wAfter w:w="128" w:type="dxa"/>
        </w:trPr>
        <w:tc>
          <w:tcPr>
            <w:tcW w:w="605" w:type="dxa"/>
            <w:tcBorders>
              <w:top w:val="single" w:sz="6" w:space="0" w:color="auto"/>
              <w:left w:val="nil"/>
              <w:bottom w:val="nil"/>
              <w:right w:val="nil"/>
            </w:tcBorders>
          </w:tcPr>
          <w:p w14:paraId="2E03D9DF" w14:textId="77777777"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14:paraId="64CA0ED6" w14:textId="77777777"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14:paraId="36A804E1" w14:textId="77777777" w:rsidR="00B12CDA" w:rsidRPr="00E044C5" w:rsidRDefault="00B12CDA">
            <w:pPr>
              <w:pStyle w:val="Number"/>
              <w:keepLines w:val="0"/>
              <w:rPr>
                <w:rFonts w:ascii="Arial" w:hAnsi="Arial" w:cs="Arial"/>
                <w:color w:val="000000"/>
              </w:rPr>
            </w:pPr>
          </w:p>
        </w:tc>
      </w:tr>
    </w:tbl>
    <w:p w14:paraId="542DFF0D" w14:textId="6AF7E1A2" w:rsidR="00B12CDA" w:rsidRDefault="00B12CDA" w:rsidP="002A5CB1">
      <w:pPr>
        <w:keepLines w:val="0"/>
        <w:tabs>
          <w:tab w:val="decimal" w:pos="7820"/>
          <w:tab w:val="decimal" w:pos="10719"/>
        </w:tabs>
        <w:ind w:left="438" w:right="438"/>
        <w:rPr>
          <w:rFonts w:ascii="Arial" w:hAnsi="Arial" w:cs="Arial"/>
        </w:rPr>
      </w:pPr>
      <w:r w:rsidRPr="00E044C5">
        <w:rPr>
          <w:rFonts w:ascii="Arial" w:hAnsi="Arial" w:cs="Arial"/>
        </w:rPr>
        <w:tab/>
      </w:r>
      <w:r w:rsidR="00AC1204">
        <w:rPr>
          <w:rFonts w:ascii="Arial" w:hAnsi="Arial" w:cs="Arial"/>
        </w:rPr>
        <w:t>3</w:t>
      </w:r>
      <w:r w:rsidR="00DC02A5">
        <w:rPr>
          <w:rFonts w:ascii="Arial" w:hAnsi="Arial" w:cs="Arial"/>
        </w:rPr>
        <w:t>4</w:t>
      </w:r>
      <w:r w:rsidR="001819B6">
        <w:rPr>
          <w:rFonts w:ascii="Arial" w:hAnsi="Arial" w:cs="Arial"/>
        </w:rPr>
        <w:t>,</w:t>
      </w:r>
      <w:r w:rsidR="00AC1204">
        <w:rPr>
          <w:rFonts w:ascii="Arial" w:hAnsi="Arial" w:cs="Arial"/>
        </w:rPr>
        <w:t>1</w:t>
      </w:r>
      <w:r w:rsidR="00685D39">
        <w:rPr>
          <w:rFonts w:ascii="Arial" w:hAnsi="Arial" w:cs="Arial"/>
        </w:rPr>
        <w:t>64</w:t>
      </w:r>
      <w:r w:rsidRPr="00E044C5">
        <w:rPr>
          <w:rFonts w:ascii="Arial" w:hAnsi="Arial" w:cs="Arial"/>
        </w:rPr>
        <w:tab/>
      </w:r>
      <w:r w:rsidR="00F16368">
        <w:rPr>
          <w:rFonts w:ascii="Arial" w:hAnsi="Arial" w:cs="Arial"/>
        </w:rPr>
        <w:t>(11</w:t>
      </w:r>
      <w:r w:rsidR="00343464">
        <w:rPr>
          <w:rFonts w:ascii="Arial" w:hAnsi="Arial" w:cs="Arial"/>
        </w:rPr>
        <w:t>,</w:t>
      </w:r>
      <w:r w:rsidR="00B43501">
        <w:rPr>
          <w:rFonts w:ascii="Arial" w:hAnsi="Arial" w:cs="Arial"/>
        </w:rPr>
        <w:t>9</w:t>
      </w:r>
      <w:r w:rsidR="00F16368">
        <w:rPr>
          <w:rFonts w:ascii="Arial" w:hAnsi="Arial" w:cs="Arial"/>
        </w:rPr>
        <w:t>39)</w:t>
      </w:r>
    </w:p>
    <w:p w14:paraId="039E7470" w14:textId="77777777" w:rsidR="002A5CB1" w:rsidRPr="00E044C5" w:rsidRDefault="002A5CB1" w:rsidP="002A5CB1">
      <w:pPr>
        <w:keepLines w:val="0"/>
        <w:tabs>
          <w:tab w:val="decimal" w:pos="7820"/>
          <w:tab w:val="decimal" w:pos="10719"/>
        </w:tabs>
        <w:ind w:left="438" w:right="438"/>
        <w:rPr>
          <w:rFonts w:ascii="Arial" w:hAnsi="Arial" w:cs="Arial"/>
        </w:rPr>
      </w:pPr>
    </w:p>
    <w:p w14:paraId="70E59093"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14:paraId="31E857D5" w14:textId="50F7FCD4"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5C7DA8">
        <w:rPr>
          <w:rFonts w:ascii="Arial" w:hAnsi="Arial" w:cs="Arial"/>
        </w:rPr>
        <w:t>1</w:t>
      </w:r>
      <w:r w:rsidRPr="00E044C5">
        <w:rPr>
          <w:rFonts w:ascii="Arial" w:hAnsi="Arial" w:cs="Arial"/>
        </w:rPr>
        <w:tab/>
      </w:r>
      <w:r w:rsidR="00F16368">
        <w:rPr>
          <w:rFonts w:ascii="Arial" w:hAnsi="Arial" w:cs="Arial"/>
        </w:rPr>
        <w:t>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D9E57C1" w14:textId="77777777">
        <w:tc>
          <w:tcPr>
            <w:tcW w:w="605" w:type="dxa"/>
            <w:tcBorders>
              <w:top w:val="single" w:sz="6" w:space="0" w:color="auto"/>
              <w:left w:val="nil"/>
              <w:bottom w:val="nil"/>
              <w:right w:val="nil"/>
            </w:tcBorders>
          </w:tcPr>
          <w:p w14:paraId="397E46BE"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3C6CC1FD"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35ACE05" w14:textId="77777777" w:rsidR="00B12CDA" w:rsidRPr="00E044C5" w:rsidRDefault="00B12CDA">
            <w:pPr>
              <w:pStyle w:val="Number"/>
              <w:keepLines w:val="0"/>
              <w:rPr>
                <w:rFonts w:ascii="Arial" w:hAnsi="Arial" w:cs="Arial"/>
                <w:color w:val="000000"/>
              </w:rPr>
            </w:pPr>
          </w:p>
        </w:tc>
      </w:tr>
    </w:tbl>
    <w:p w14:paraId="7E995AF4" w14:textId="17870106"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E6532E">
        <w:rPr>
          <w:rFonts w:ascii="Arial" w:hAnsi="Arial" w:cs="Arial"/>
        </w:rPr>
        <w:t>34</w:t>
      </w:r>
      <w:r w:rsidR="00331BF8">
        <w:rPr>
          <w:rFonts w:ascii="Arial" w:hAnsi="Arial" w:cs="Arial"/>
        </w:rPr>
        <w:t>,</w:t>
      </w:r>
      <w:r w:rsidR="00E6532E">
        <w:rPr>
          <w:rFonts w:ascii="Arial" w:hAnsi="Arial" w:cs="Arial"/>
        </w:rPr>
        <w:t>1</w:t>
      </w:r>
      <w:r w:rsidR="00685D39">
        <w:rPr>
          <w:rFonts w:ascii="Arial" w:hAnsi="Arial" w:cs="Arial"/>
        </w:rPr>
        <w:t>63</w:t>
      </w:r>
      <w:r w:rsidRPr="00E044C5">
        <w:rPr>
          <w:rFonts w:ascii="Arial" w:hAnsi="Arial" w:cs="Arial"/>
        </w:rPr>
        <w:tab/>
      </w:r>
      <w:r w:rsidR="00F16368">
        <w:rPr>
          <w:rFonts w:ascii="Arial" w:hAnsi="Arial" w:cs="Arial"/>
        </w:rPr>
        <w:t>(11</w:t>
      </w:r>
      <w:r w:rsidR="00343464">
        <w:rPr>
          <w:rFonts w:ascii="Arial" w:hAnsi="Arial" w:cs="Arial"/>
        </w:rPr>
        <w:t>,</w:t>
      </w:r>
      <w:r w:rsidR="00B43501">
        <w:rPr>
          <w:rFonts w:ascii="Arial" w:hAnsi="Arial" w:cs="Arial"/>
        </w:rPr>
        <w:t>9</w:t>
      </w:r>
      <w:r w:rsidR="00F16368">
        <w:rPr>
          <w:rFonts w:ascii="Arial" w:hAnsi="Arial" w:cs="Arial"/>
        </w:rPr>
        <w:t>42)</w:t>
      </w:r>
    </w:p>
    <w:p w14:paraId="5C434CA8" w14:textId="77777777" w:rsidR="00B12CDA" w:rsidRPr="00E044C5" w:rsidRDefault="00B12CDA">
      <w:pPr>
        <w:keepLines w:val="0"/>
        <w:tabs>
          <w:tab w:val="left" w:pos="438"/>
        </w:tabs>
        <w:ind w:left="438" w:right="438"/>
        <w:rPr>
          <w:rFonts w:ascii="Arial" w:hAnsi="Arial" w:cs="Arial"/>
        </w:rPr>
      </w:pPr>
    </w:p>
    <w:p w14:paraId="1CE0B95A"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14:paraId="74336FE2"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14:paraId="74582829"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14:paraId="75099EDC"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rsidR="00B12CDA" w:rsidRPr="00E044C5" w14:paraId="4606D39E" w14:textId="77777777" w:rsidTr="003F08CC">
        <w:trPr>
          <w:gridAfter w:val="1"/>
          <w:wAfter w:w="67" w:type="dxa"/>
        </w:trPr>
        <w:tc>
          <w:tcPr>
            <w:tcW w:w="605" w:type="dxa"/>
            <w:tcBorders>
              <w:top w:val="single" w:sz="6" w:space="0" w:color="auto"/>
              <w:left w:val="nil"/>
              <w:bottom w:val="nil"/>
              <w:right w:val="nil"/>
            </w:tcBorders>
          </w:tcPr>
          <w:p w14:paraId="0D204267" w14:textId="77777777"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14:paraId="29A03339" w14:textId="77777777"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01D9E854"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1FB29118" w14:textId="77777777"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14:paraId="20751080" w14:textId="77777777"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14:paraId="49C0EE7A" w14:textId="77777777" w:rsidTr="001819B6">
        <w:trPr>
          <w:gridBefore w:val="2"/>
          <w:wBefore w:w="1465" w:type="dxa"/>
        </w:trPr>
        <w:tc>
          <w:tcPr>
            <w:tcW w:w="708" w:type="dxa"/>
            <w:gridSpan w:val="2"/>
            <w:tcBorders>
              <w:top w:val="single" w:sz="6" w:space="0" w:color="auto"/>
              <w:left w:val="nil"/>
              <w:bottom w:val="nil"/>
              <w:right w:val="nil"/>
            </w:tcBorders>
          </w:tcPr>
          <w:p w14:paraId="0EF13B6E" w14:textId="25068CDD" w:rsidR="00B12CDA" w:rsidRPr="00E044C5" w:rsidRDefault="00E6532E" w:rsidP="00331BF8">
            <w:pPr>
              <w:pStyle w:val="Number"/>
              <w:keepLines w:val="0"/>
              <w:ind w:right="-149"/>
              <w:rPr>
                <w:rFonts w:ascii="Arial" w:hAnsi="Arial" w:cs="Arial"/>
                <w:color w:val="000000"/>
              </w:rPr>
            </w:pPr>
            <w:r>
              <w:rPr>
                <w:rFonts w:ascii="Arial" w:hAnsi="Arial" w:cs="Arial"/>
                <w:color w:val="000000"/>
              </w:rPr>
              <w:t>34</w:t>
            </w:r>
            <w:r w:rsidR="001819B6">
              <w:rPr>
                <w:rFonts w:ascii="Arial" w:hAnsi="Arial" w:cs="Arial"/>
                <w:color w:val="000000"/>
              </w:rPr>
              <w:t>,</w:t>
            </w:r>
            <w:r>
              <w:rPr>
                <w:rFonts w:ascii="Arial" w:hAnsi="Arial" w:cs="Arial"/>
                <w:color w:val="000000"/>
              </w:rPr>
              <w:t>1</w:t>
            </w:r>
            <w:r w:rsidR="00685D39">
              <w:rPr>
                <w:rFonts w:ascii="Arial" w:hAnsi="Arial" w:cs="Arial"/>
                <w:color w:val="000000"/>
              </w:rPr>
              <w:t>63</w:t>
            </w:r>
          </w:p>
        </w:tc>
        <w:tc>
          <w:tcPr>
            <w:tcW w:w="2176" w:type="dxa"/>
            <w:gridSpan w:val="4"/>
            <w:tcBorders>
              <w:top w:val="nil"/>
              <w:left w:val="nil"/>
              <w:bottom w:val="nil"/>
              <w:right w:val="nil"/>
            </w:tcBorders>
          </w:tcPr>
          <w:p w14:paraId="57819512" w14:textId="77777777" w:rsidR="00B12CDA" w:rsidRPr="00E044C5" w:rsidRDefault="00B12CDA"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14:paraId="2140B087" w14:textId="24C72DF4" w:rsidR="00B12CDA" w:rsidRPr="00E044C5" w:rsidRDefault="007F6505" w:rsidP="00726534">
            <w:pPr>
              <w:pStyle w:val="Number"/>
              <w:keepLines w:val="0"/>
              <w:rPr>
                <w:rFonts w:ascii="Arial" w:hAnsi="Arial" w:cs="Arial"/>
                <w:color w:val="000000"/>
              </w:rPr>
            </w:pPr>
            <w:r>
              <w:rPr>
                <w:rFonts w:ascii="Arial" w:hAnsi="Arial" w:cs="Arial"/>
                <w:color w:val="000000"/>
              </w:rPr>
              <w:t xml:space="preserve">  </w:t>
            </w:r>
            <w:r w:rsidR="00143976">
              <w:rPr>
                <w:rFonts w:ascii="Arial" w:hAnsi="Arial" w:cs="Arial"/>
                <w:color w:val="000000"/>
              </w:rPr>
              <w:t xml:space="preserve">  </w:t>
            </w:r>
            <w:r w:rsidR="00F16368">
              <w:rPr>
                <w:rFonts w:ascii="Arial" w:hAnsi="Arial" w:cs="Arial"/>
                <w:color w:val="000000"/>
              </w:rPr>
              <w:t>(11</w:t>
            </w:r>
            <w:r w:rsidR="00143976">
              <w:rPr>
                <w:rFonts w:ascii="Arial" w:hAnsi="Arial" w:cs="Arial"/>
                <w:color w:val="000000"/>
              </w:rPr>
              <w:t>,9</w:t>
            </w:r>
            <w:r w:rsidR="00F16368">
              <w:rPr>
                <w:rFonts w:ascii="Arial" w:hAnsi="Arial" w:cs="Arial"/>
                <w:color w:val="000000"/>
              </w:rPr>
              <w:t>42)</w:t>
            </w:r>
          </w:p>
        </w:tc>
      </w:tr>
      <w:tr w:rsidR="001819B6" w:rsidRPr="00E044C5" w14:paraId="7F44ADE0" w14:textId="77777777" w:rsidTr="001819B6">
        <w:trPr>
          <w:gridBefore w:val="2"/>
          <w:wBefore w:w="1465" w:type="dxa"/>
        </w:trPr>
        <w:tc>
          <w:tcPr>
            <w:tcW w:w="708" w:type="dxa"/>
            <w:gridSpan w:val="2"/>
            <w:tcBorders>
              <w:top w:val="single" w:sz="6" w:space="0" w:color="auto"/>
              <w:left w:val="nil"/>
              <w:bottom w:val="nil"/>
              <w:right w:val="nil"/>
            </w:tcBorders>
          </w:tcPr>
          <w:p w14:paraId="0989AA72" w14:textId="77777777" w:rsidR="001819B6" w:rsidRDefault="001819B6" w:rsidP="001819B6">
            <w:pPr>
              <w:pStyle w:val="Number"/>
              <w:keepLines w:val="0"/>
              <w:ind w:right="-149"/>
              <w:rPr>
                <w:rFonts w:ascii="Arial" w:hAnsi="Arial" w:cs="Arial"/>
                <w:color w:val="000000"/>
              </w:rPr>
            </w:pPr>
          </w:p>
        </w:tc>
        <w:tc>
          <w:tcPr>
            <w:tcW w:w="2176" w:type="dxa"/>
            <w:gridSpan w:val="4"/>
            <w:tcBorders>
              <w:top w:val="nil"/>
              <w:left w:val="nil"/>
              <w:bottom w:val="nil"/>
              <w:right w:val="nil"/>
            </w:tcBorders>
          </w:tcPr>
          <w:p w14:paraId="015C8F04" w14:textId="77777777" w:rsidR="001819B6" w:rsidRPr="00E044C5" w:rsidRDefault="001819B6"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14:paraId="56E73763" w14:textId="77777777" w:rsidR="001819B6" w:rsidRDefault="001819B6" w:rsidP="002A5CB1">
            <w:pPr>
              <w:pStyle w:val="Number"/>
              <w:keepLines w:val="0"/>
              <w:rPr>
                <w:rFonts w:ascii="Arial" w:hAnsi="Arial" w:cs="Arial"/>
                <w:color w:val="000000"/>
              </w:rPr>
            </w:pPr>
          </w:p>
        </w:tc>
      </w:tr>
      <w:tr w:rsidR="00B12CDA" w:rsidRPr="00E044C5" w14:paraId="413B1008" w14:textId="77777777" w:rsidTr="001819B6">
        <w:trPr>
          <w:gridBefore w:val="2"/>
          <w:wBefore w:w="1465" w:type="dxa"/>
        </w:trPr>
        <w:tc>
          <w:tcPr>
            <w:tcW w:w="590" w:type="dxa"/>
            <w:tcBorders>
              <w:top w:val="double" w:sz="6" w:space="0" w:color="auto"/>
              <w:left w:val="nil"/>
              <w:bottom w:val="nil"/>
              <w:right w:val="nil"/>
            </w:tcBorders>
          </w:tcPr>
          <w:p w14:paraId="08CF58AC" w14:textId="77777777"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14:paraId="15898059" w14:textId="77777777"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14:paraId="570DA335" w14:textId="77777777" w:rsidR="00B12CDA" w:rsidRPr="00E044C5" w:rsidRDefault="00B12CDA">
            <w:pPr>
              <w:pStyle w:val="Number"/>
              <w:keepLines w:val="0"/>
              <w:rPr>
                <w:rFonts w:ascii="Arial" w:hAnsi="Arial" w:cs="Arial"/>
                <w:color w:val="000000"/>
              </w:rPr>
            </w:pPr>
          </w:p>
        </w:tc>
      </w:tr>
    </w:tbl>
    <w:p w14:paraId="11E2CC57" w14:textId="77777777" w:rsidR="00B12CDA" w:rsidRPr="00E044C5" w:rsidRDefault="00B12CDA">
      <w:pPr>
        <w:keepLines w:val="0"/>
        <w:rPr>
          <w:rFonts w:ascii="Arial" w:hAnsi="Arial" w:cs="Arial"/>
          <w:color w:val="auto"/>
          <w:sz w:val="24"/>
          <w:szCs w:val="24"/>
        </w:rPr>
      </w:pPr>
    </w:p>
    <w:sectPr w:rsidR="00B12CDA" w:rsidRPr="00E044C5" w:rsidSect="00522FC9">
      <w:footerReference w:type="default" r:id="rId23"/>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394D" w14:textId="77777777" w:rsidR="003E0072" w:rsidRDefault="003E0072">
      <w:r>
        <w:separator/>
      </w:r>
    </w:p>
  </w:endnote>
  <w:endnote w:type="continuationSeparator" w:id="0">
    <w:p w14:paraId="2C231ED6" w14:textId="77777777" w:rsidR="003E0072" w:rsidRDefault="003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4A60" w14:textId="77777777" w:rsidR="003509B3" w:rsidRDefault="003509B3"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126F5" w14:textId="77777777" w:rsidR="003509B3" w:rsidRDefault="003509B3" w:rsidP="003B71F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E481" w14:textId="368682FF" w:rsidR="003509B3" w:rsidRDefault="00D01CC0">
    <w:pPr>
      <w:keepLines w:val="0"/>
      <w:tabs>
        <w:tab w:val="left" w:pos="438"/>
      </w:tabs>
      <w:ind w:left="438" w:right="438"/>
    </w:pPr>
    <w:fldSimple w:instr=" DOCPROPERTY sodocoClasLang \* MERGEFORMAT ">
      <w:r w:rsidR="003509B3">
        <w:t>Unrestricted</w:t>
      </w:r>
    </w:fldSimple>
    <w:r w:rsidR="003509B3">
      <w:t xml:space="preserve"> </w:t>
    </w:r>
  </w:p>
  <w:p w14:paraId="76FBEA7F" w14:textId="77777777" w:rsidR="003509B3" w:rsidRDefault="003509B3">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ab/>
      <w:t>continued...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F598" w14:textId="29ADFE02" w:rsidR="003509B3" w:rsidRDefault="00D01CC0">
    <w:pPr>
      <w:keepLines w:val="0"/>
      <w:tabs>
        <w:tab w:val="left" w:pos="438"/>
      </w:tabs>
      <w:ind w:left="438" w:right="438"/>
    </w:pPr>
    <w:fldSimple w:instr=" DOCPROPERTY sodocoClasLang \* MERGEFORMAT ">
      <w:r w:rsidR="003509B3">
        <w:t>Unrestricted</w:t>
      </w:r>
    </w:fldSimple>
    <w:r w:rsidR="003509B3">
      <w:t xml:space="preserve"> </w:t>
    </w:r>
  </w:p>
  <w:p w14:paraId="0C4B977F" w14:textId="77777777" w:rsidR="003509B3" w:rsidRDefault="003509B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8B11" w14:textId="0E519AA9" w:rsidR="003509B3" w:rsidRDefault="00D01CC0">
    <w:pPr>
      <w:keepLines w:val="0"/>
      <w:tabs>
        <w:tab w:val="left" w:pos="438"/>
      </w:tabs>
      <w:ind w:left="438" w:right="438"/>
    </w:pPr>
    <w:fldSimple w:instr=" DOCPROPERTY sodocoClasLang \* MERGEFORMAT ">
      <w:r w:rsidR="003509B3">
        <w:t>Unrestricted</w:t>
      </w:r>
    </w:fldSimple>
    <w:r w:rsidR="003509B3">
      <w:t xml:space="preserve"> </w:t>
    </w:r>
  </w:p>
  <w:p w14:paraId="1F97F14E" w14:textId="77777777" w:rsidR="003509B3" w:rsidRDefault="003509B3">
    <w:pPr>
      <w:keepLines w:val="0"/>
      <w:tabs>
        <w:tab w:val="left" w:pos="438"/>
      </w:tabs>
      <w:ind w:left="438" w:right="438"/>
    </w:pPr>
  </w:p>
  <w:p w14:paraId="231106EB" w14:textId="77777777" w:rsidR="003509B3" w:rsidRDefault="003509B3">
    <w:pPr>
      <w:keepLines w:val="0"/>
      <w:tabs>
        <w:tab w:val="left" w:pos="438"/>
      </w:tabs>
      <w:ind w:left="438" w:right="438"/>
    </w:pPr>
  </w:p>
  <w:p w14:paraId="5F432715" w14:textId="77777777" w:rsidR="003509B3" w:rsidRDefault="003509B3">
    <w:pPr>
      <w:keepLines w:val="0"/>
      <w:tabs>
        <w:tab w:val="left" w:pos="438"/>
        <w:tab w:val="center" w:pos="5580"/>
      </w:tabs>
      <w:ind w:left="438" w:right="438"/>
    </w:pPr>
    <w:r>
      <w:tab/>
      <w:t>This page does not form part of the statutory financial statements</w:t>
    </w:r>
  </w:p>
  <w:p w14:paraId="2E3F35EF" w14:textId="77777777" w:rsidR="003509B3" w:rsidRDefault="003509B3">
    <w:pPr>
      <w:keepLines w:val="0"/>
      <w:tabs>
        <w:tab w:val="left" w:pos="438"/>
      </w:tabs>
      <w:ind w:left="438" w:right="438"/>
    </w:pPr>
  </w:p>
  <w:p w14:paraId="4A04DB7A" w14:textId="77777777" w:rsidR="003509B3" w:rsidRDefault="003509B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4588" w14:textId="5950F445" w:rsidR="003509B3" w:rsidRDefault="00D01CC0">
    <w:pPr>
      <w:keepLines w:val="0"/>
      <w:tabs>
        <w:tab w:val="left" w:pos="438"/>
      </w:tabs>
      <w:ind w:left="438" w:right="438"/>
    </w:pPr>
    <w:fldSimple w:instr=" DOCPROPERTY sodocoClasLang \* MERGEFORMAT ">
      <w:r w:rsidR="003509B3">
        <w:t>Unrestricted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DB0" w14:textId="58BC886C" w:rsidR="003509B3" w:rsidRDefault="003509B3" w:rsidP="003B71FE">
    <w:pPr>
      <w:pStyle w:val="Footer"/>
      <w:jc w:val="cente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91C" w14:textId="177DA1CB" w:rsidR="003509B3" w:rsidRDefault="00D01CC0">
    <w:pPr>
      <w:keepLines w:val="0"/>
      <w:tabs>
        <w:tab w:val="left" w:pos="438"/>
      </w:tabs>
      <w:ind w:left="438" w:right="438"/>
    </w:pPr>
    <w:fldSimple w:instr=" DOCPROPERTY sodocoClasLang \* MERGEFORMAT ">
      <w:r w:rsidR="003509B3">
        <w:t>Unrestricted</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B25" w14:textId="339488F4" w:rsidR="003509B3" w:rsidRDefault="003509B3" w:rsidP="003B71FE">
    <w:pPr>
      <w:pStyle w:val="Footer"/>
      <w:framePr w:wrap="around" w:vAnchor="text" w:hAnchor="margin" w:xAlign="center" w:y="1"/>
      <w:rPr>
        <w:rStyle w:val="PageNumber"/>
      </w:rP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C425D" w14:textId="77777777" w:rsidR="003509B3" w:rsidRDefault="003509B3"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4CC" w14:textId="712BF1FC" w:rsidR="003509B3" w:rsidRDefault="00D01CC0">
    <w:pPr>
      <w:keepLines w:val="0"/>
      <w:tabs>
        <w:tab w:val="left" w:pos="438"/>
      </w:tabs>
      <w:ind w:left="438" w:right="438"/>
    </w:pPr>
    <w:fldSimple w:instr=" DOCPROPERTY sodocoClasLang \* MERGEFORMAT ">
      <w:r w:rsidR="003509B3">
        <w:t>Unrestricted</w:t>
      </w:r>
    </w:fldSimple>
    <w:r w:rsidR="003509B3">
      <w:t xml:space="preserve"> </w:t>
    </w:r>
  </w:p>
  <w:p w14:paraId="6E5EB0E3"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5B8" w14:textId="1D19F431" w:rsidR="003509B3" w:rsidRDefault="003509B3" w:rsidP="006C3AC5">
    <w:pPr>
      <w:keepLines w:val="0"/>
      <w:tabs>
        <w:tab w:val="left" w:pos="438"/>
      </w:tabs>
      <w:ind w:left="438" w:right="438"/>
      <w:jc w:val="cente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65DBA77" w14:textId="77777777" w:rsidR="003509B3" w:rsidRDefault="003509B3">
    <w:pPr>
      <w:keepLines w:val="0"/>
      <w:tabs>
        <w:tab w:val="left" w:pos="438"/>
        <w:tab w:val="center" w:pos="5579"/>
      </w:tabs>
      <w:ind w:left="438" w:right="438"/>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E4FA" w14:textId="7BE48D2C" w:rsidR="003509B3" w:rsidRDefault="00D01CC0">
    <w:pPr>
      <w:keepLines w:val="0"/>
      <w:tabs>
        <w:tab w:val="left" w:pos="438"/>
      </w:tabs>
      <w:ind w:left="438" w:right="438"/>
    </w:pPr>
    <w:fldSimple w:instr=" DOCPROPERTY sodocoClasLang \* MERGEFORMAT ">
      <w:r w:rsidR="003509B3">
        <w:t>Unrestricted</w:t>
      </w:r>
    </w:fldSimple>
    <w:r w:rsidR="003509B3">
      <w:t xml:space="preserve"> </w:t>
    </w:r>
  </w:p>
  <w:p w14:paraId="2F9E2F4D" w14:textId="77777777" w:rsidR="003509B3" w:rsidRDefault="003509B3">
    <w:pPr>
      <w:keepLines w:val="0"/>
      <w:tabs>
        <w:tab w:val="left" w:pos="438"/>
        <w:tab w:val="center" w:pos="5645"/>
      </w:tabs>
      <w:ind w:left="438" w:right="438"/>
    </w:pPr>
    <w:r>
      <w:tab/>
      <w:t>The notes form part of these financial statements</w:t>
    </w:r>
  </w:p>
  <w:p w14:paraId="628966C6" w14:textId="77777777" w:rsidR="003509B3" w:rsidRDefault="003509B3">
    <w:pPr>
      <w:keepLines w:val="0"/>
      <w:tabs>
        <w:tab w:val="left" w:pos="438"/>
      </w:tabs>
      <w:ind w:left="438" w:right="438"/>
    </w:pPr>
  </w:p>
  <w:p w14:paraId="4C38B6E9"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0246" w14:textId="11283AC6" w:rsidR="003509B3" w:rsidRDefault="00D01CC0">
    <w:pPr>
      <w:keepLines w:val="0"/>
      <w:tabs>
        <w:tab w:val="left" w:pos="438"/>
      </w:tabs>
      <w:ind w:left="438" w:right="438"/>
    </w:pPr>
    <w:fldSimple w:instr=" DOCPROPERTY sodocoClasLang \* MERGEFORMAT ">
      <w:r w:rsidR="003509B3">
        <w:t>Unrestricted</w:t>
      </w:r>
    </w:fldSimple>
    <w:r w:rsidR="003509B3">
      <w:t xml:space="preserve"> </w:t>
    </w:r>
  </w:p>
  <w:p w14:paraId="18E7F58C" w14:textId="77777777" w:rsidR="003509B3" w:rsidRDefault="003509B3">
    <w:pPr>
      <w:keepLines w:val="0"/>
      <w:tabs>
        <w:tab w:val="left" w:pos="438"/>
        <w:tab w:val="center" w:pos="5645"/>
      </w:tabs>
      <w:ind w:left="438" w:right="438"/>
    </w:pPr>
    <w:r>
      <w:tab/>
      <w:t>The notes form part of these financial statements</w:t>
    </w:r>
  </w:p>
  <w:p w14:paraId="15C3C597" w14:textId="77777777" w:rsidR="003509B3" w:rsidRDefault="003509B3">
    <w:pPr>
      <w:keepLines w:val="0"/>
      <w:tabs>
        <w:tab w:val="left" w:pos="438"/>
      </w:tabs>
      <w:ind w:left="438" w:right="438"/>
    </w:pPr>
  </w:p>
  <w:p w14:paraId="12800182"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F1F8" w14:textId="77777777" w:rsidR="003E0072" w:rsidRDefault="003E0072">
      <w:r>
        <w:separator/>
      </w:r>
    </w:p>
  </w:footnote>
  <w:footnote w:type="continuationSeparator" w:id="0">
    <w:p w14:paraId="70582343" w14:textId="77777777" w:rsidR="003E0072" w:rsidRDefault="003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82B3" w14:textId="77777777" w:rsidR="003509B3" w:rsidRDefault="0035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C465" w14:textId="77777777" w:rsidR="003509B3" w:rsidRDefault="00350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BA6" w14:textId="77777777" w:rsidR="003509B3" w:rsidRDefault="0035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50"/>
    <w:rsid w:val="00000CA4"/>
    <w:rsid w:val="00006C6A"/>
    <w:rsid w:val="000114CB"/>
    <w:rsid w:val="00034BB5"/>
    <w:rsid w:val="00037CE1"/>
    <w:rsid w:val="00041287"/>
    <w:rsid w:val="0004160A"/>
    <w:rsid w:val="00041D6D"/>
    <w:rsid w:val="00043C64"/>
    <w:rsid w:val="000451D5"/>
    <w:rsid w:val="00050EB8"/>
    <w:rsid w:val="00053B6A"/>
    <w:rsid w:val="00061522"/>
    <w:rsid w:val="0006303A"/>
    <w:rsid w:val="00063795"/>
    <w:rsid w:val="0006730C"/>
    <w:rsid w:val="00071A7D"/>
    <w:rsid w:val="000814A8"/>
    <w:rsid w:val="00084480"/>
    <w:rsid w:val="00084E7B"/>
    <w:rsid w:val="00090A0E"/>
    <w:rsid w:val="000913B7"/>
    <w:rsid w:val="000A2C2B"/>
    <w:rsid w:val="000B0613"/>
    <w:rsid w:val="000B1E23"/>
    <w:rsid w:val="000B4FCD"/>
    <w:rsid w:val="000C444F"/>
    <w:rsid w:val="000D4F0A"/>
    <w:rsid w:val="000D5B6D"/>
    <w:rsid w:val="000F7C63"/>
    <w:rsid w:val="000F7DE3"/>
    <w:rsid w:val="00107508"/>
    <w:rsid w:val="0011337E"/>
    <w:rsid w:val="00117283"/>
    <w:rsid w:val="001320E3"/>
    <w:rsid w:val="00134650"/>
    <w:rsid w:val="00142802"/>
    <w:rsid w:val="00143976"/>
    <w:rsid w:val="00146D56"/>
    <w:rsid w:val="00147335"/>
    <w:rsid w:val="001474F0"/>
    <w:rsid w:val="001539C6"/>
    <w:rsid w:val="00155AF1"/>
    <w:rsid w:val="00157577"/>
    <w:rsid w:val="0015765F"/>
    <w:rsid w:val="001604AD"/>
    <w:rsid w:val="001735E2"/>
    <w:rsid w:val="00175CA1"/>
    <w:rsid w:val="00176BE3"/>
    <w:rsid w:val="001819B6"/>
    <w:rsid w:val="00183A8F"/>
    <w:rsid w:val="0019112A"/>
    <w:rsid w:val="00194798"/>
    <w:rsid w:val="001A2034"/>
    <w:rsid w:val="001A23EA"/>
    <w:rsid w:val="001B5F11"/>
    <w:rsid w:val="001C1C97"/>
    <w:rsid w:val="001D1591"/>
    <w:rsid w:val="001D433F"/>
    <w:rsid w:val="001D6B28"/>
    <w:rsid w:val="001E4DA4"/>
    <w:rsid w:val="001E59A4"/>
    <w:rsid w:val="001F0D2D"/>
    <w:rsid w:val="001F418E"/>
    <w:rsid w:val="001F48A3"/>
    <w:rsid w:val="001F4D19"/>
    <w:rsid w:val="001F7E07"/>
    <w:rsid w:val="00202E11"/>
    <w:rsid w:val="00207097"/>
    <w:rsid w:val="00207560"/>
    <w:rsid w:val="002122D0"/>
    <w:rsid w:val="00213B78"/>
    <w:rsid w:val="00223434"/>
    <w:rsid w:val="002250A6"/>
    <w:rsid w:val="002334A9"/>
    <w:rsid w:val="00234D85"/>
    <w:rsid w:val="00237AC0"/>
    <w:rsid w:val="00237C1B"/>
    <w:rsid w:val="002401F2"/>
    <w:rsid w:val="0025767E"/>
    <w:rsid w:val="00266D97"/>
    <w:rsid w:val="002677A1"/>
    <w:rsid w:val="0027007A"/>
    <w:rsid w:val="00274F54"/>
    <w:rsid w:val="00276D69"/>
    <w:rsid w:val="00287F8F"/>
    <w:rsid w:val="002A3ADA"/>
    <w:rsid w:val="002A4BEA"/>
    <w:rsid w:val="002A5CB1"/>
    <w:rsid w:val="002A7CFE"/>
    <w:rsid w:val="002B4093"/>
    <w:rsid w:val="002B4356"/>
    <w:rsid w:val="002B4B5D"/>
    <w:rsid w:val="002B5B92"/>
    <w:rsid w:val="002B7714"/>
    <w:rsid w:val="002C2013"/>
    <w:rsid w:val="002C41D5"/>
    <w:rsid w:val="002D7559"/>
    <w:rsid w:val="002F1E45"/>
    <w:rsid w:val="00305C3D"/>
    <w:rsid w:val="003140E0"/>
    <w:rsid w:val="00320352"/>
    <w:rsid w:val="00322AB6"/>
    <w:rsid w:val="00324F8D"/>
    <w:rsid w:val="00331BF8"/>
    <w:rsid w:val="00343464"/>
    <w:rsid w:val="00343546"/>
    <w:rsid w:val="00350594"/>
    <w:rsid w:val="003509B3"/>
    <w:rsid w:val="00356E85"/>
    <w:rsid w:val="00360AE7"/>
    <w:rsid w:val="00371153"/>
    <w:rsid w:val="003767DA"/>
    <w:rsid w:val="00376E63"/>
    <w:rsid w:val="003858FB"/>
    <w:rsid w:val="00390A2A"/>
    <w:rsid w:val="00391350"/>
    <w:rsid w:val="00396214"/>
    <w:rsid w:val="00396327"/>
    <w:rsid w:val="003A07D7"/>
    <w:rsid w:val="003A48FE"/>
    <w:rsid w:val="003A6352"/>
    <w:rsid w:val="003A68CF"/>
    <w:rsid w:val="003B393C"/>
    <w:rsid w:val="003B624B"/>
    <w:rsid w:val="003B66AD"/>
    <w:rsid w:val="003B71FE"/>
    <w:rsid w:val="003C3437"/>
    <w:rsid w:val="003C529E"/>
    <w:rsid w:val="003C7EA8"/>
    <w:rsid w:val="003D51E4"/>
    <w:rsid w:val="003E0072"/>
    <w:rsid w:val="003E399C"/>
    <w:rsid w:val="003E5196"/>
    <w:rsid w:val="003F08CC"/>
    <w:rsid w:val="003F25E3"/>
    <w:rsid w:val="003F69F0"/>
    <w:rsid w:val="004029AE"/>
    <w:rsid w:val="00403B4E"/>
    <w:rsid w:val="004047EF"/>
    <w:rsid w:val="00406822"/>
    <w:rsid w:val="00414D8C"/>
    <w:rsid w:val="004168D2"/>
    <w:rsid w:val="0041781D"/>
    <w:rsid w:val="00431120"/>
    <w:rsid w:val="0043384A"/>
    <w:rsid w:val="0043642E"/>
    <w:rsid w:val="00444E9B"/>
    <w:rsid w:val="004450A6"/>
    <w:rsid w:val="0045386A"/>
    <w:rsid w:val="00463AA9"/>
    <w:rsid w:val="004669B6"/>
    <w:rsid w:val="0047388A"/>
    <w:rsid w:val="004764EA"/>
    <w:rsid w:val="00483326"/>
    <w:rsid w:val="00484A44"/>
    <w:rsid w:val="00487986"/>
    <w:rsid w:val="00491A7A"/>
    <w:rsid w:val="00495485"/>
    <w:rsid w:val="00495C0D"/>
    <w:rsid w:val="004A6F7B"/>
    <w:rsid w:val="004B4530"/>
    <w:rsid w:val="004B5D6E"/>
    <w:rsid w:val="004C49A9"/>
    <w:rsid w:val="004C4C79"/>
    <w:rsid w:val="004C519E"/>
    <w:rsid w:val="004C5DDE"/>
    <w:rsid w:val="004C73D1"/>
    <w:rsid w:val="004D4695"/>
    <w:rsid w:val="0050240F"/>
    <w:rsid w:val="00504623"/>
    <w:rsid w:val="00504F10"/>
    <w:rsid w:val="0050781B"/>
    <w:rsid w:val="00514CDF"/>
    <w:rsid w:val="00520279"/>
    <w:rsid w:val="00522FC9"/>
    <w:rsid w:val="00524027"/>
    <w:rsid w:val="00524419"/>
    <w:rsid w:val="0052586C"/>
    <w:rsid w:val="0053088F"/>
    <w:rsid w:val="00540C3A"/>
    <w:rsid w:val="00544CB9"/>
    <w:rsid w:val="00547D00"/>
    <w:rsid w:val="005504B7"/>
    <w:rsid w:val="00552D65"/>
    <w:rsid w:val="005568E2"/>
    <w:rsid w:val="00557816"/>
    <w:rsid w:val="005619DE"/>
    <w:rsid w:val="00566A3A"/>
    <w:rsid w:val="00580010"/>
    <w:rsid w:val="00580A11"/>
    <w:rsid w:val="00581057"/>
    <w:rsid w:val="00583538"/>
    <w:rsid w:val="0059482C"/>
    <w:rsid w:val="005A6EF0"/>
    <w:rsid w:val="005C615F"/>
    <w:rsid w:val="005C7DA8"/>
    <w:rsid w:val="005D4259"/>
    <w:rsid w:val="005E013B"/>
    <w:rsid w:val="005E4AA7"/>
    <w:rsid w:val="005E7576"/>
    <w:rsid w:val="005F5B97"/>
    <w:rsid w:val="005F7E6A"/>
    <w:rsid w:val="00602F9C"/>
    <w:rsid w:val="0060430C"/>
    <w:rsid w:val="00606713"/>
    <w:rsid w:val="00607719"/>
    <w:rsid w:val="0061082C"/>
    <w:rsid w:val="0061543C"/>
    <w:rsid w:val="006238F0"/>
    <w:rsid w:val="00625DFA"/>
    <w:rsid w:val="00626365"/>
    <w:rsid w:val="006278E2"/>
    <w:rsid w:val="00627B63"/>
    <w:rsid w:val="006437EC"/>
    <w:rsid w:val="00650DE6"/>
    <w:rsid w:val="00652294"/>
    <w:rsid w:val="00652D71"/>
    <w:rsid w:val="00655412"/>
    <w:rsid w:val="00656891"/>
    <w:rsid w:val="006616D1"/>
    <w:rsid w:val="00671355"/>
    <w:rsid w:val="00675E88"/>
    <w:rsid w:val="00680418"/>
    <w:rsid w:val="00680896"/>
    <w:rsid w:val="006808A0"/>
    <w:rsid w:val="006821AD"/>
    <w:rsid w:val="00685D39"/>
    <w:rsid w:val="006960AF"/>
    <w:rsid w:val="006A189F"/>
    <w:rsid w:val="006A46C0"/>
    <w:rsid w:val="006A65B5"/>
    <w:rsid w:val="006B0182"/>
    <w:rsid w:val="006B14D2"/>
    <w:rsid w:val="006B173B"/>
    <w:rsid w:val="006B41E1"/>
    <w:rsid w:val="006C1423"/>
    <w:rsid w:val="006C303E"/>
    <w:rsid w:val="006C3AC5"/>
    <w:rsid w:val="006C4358"/>
    <w:rsid w:val="006C5083"/>
    <w:rsid w:val="006C5C84"/>
    <w:rsid w:val="006D4974"/>
    <w:rsid w:val="006E14C5"/>
    <w:rsid w:val="006E2709"/>
    <w:rsid w:val="006E5C5F"/>
    <w:rsid w:val="006F1365"/>
    <w:rsid w:val="006F3D32"/>
    <w:rsid w:val="006F5C28"/>
    <w:rsid w:val="007021B5"/>
    <w:rsid w:val="00710615"/>
    <w:rsid w:val="007152B9"/>
    <w:rsid w:val="007162CC"/>
    <w:rsid w:val="00716B83"/>
    <w:rsid w:val="00716B8F"/>
    <w:rsid w:val="007203E5"/>
    <w:rsid w:val="00726534"/>
    <w:rsid w:val="00730CB2"/>
    <w:rsid w:val="00734CA4"/>
    <w:rsid w:val="00740966"/>
    <w:rsid w:val="00750574"/>
    <w:rsid w:val="007554FC"/>
    <w:rsid w:val="00755A62"/>
    <w:rsid w:val="0075710C"/>
    <w:rsid w:val="00761B65"/>
    <w:rsid w:val="00766DAB"/>
    <w:rsid w:val="007703D1"/>
    <w:rsid w:val="00775CF2"/>
    <w:rsid w:val="00777327"/>
    <w:rsid w:val="007777C7"/>
    <w:rsid w:val="007849F0"/>
    <w:rsid w:val="007B15F7"/>
    <w:rsid w:val="007B652D"/>
    <w:rsid w:val="007C2FE8"/>
    <w:rsid w:val="007C37F2"/>
    <w:rsid w:val="007D11EF"/>
    <w:rsid w:val="007D2FBF"/>
    <w:rsid w:val="007E3D4C"/>
    <w:rsid w:val="007E6267"/>
    <w:rsid w:val="007E76C2"/>
    <w:rsid w:val="007F2FEB"/>
    <w:rsid w:val="007F6505"/>
    <w:rsid w:val="007F6874"/>
    <w:rsid w:val="008016D6"/>
    <w:rsid w:val="00812797"/>
    <w:rsid w:val="008258A1"/>
    <w:rsid w:val="00831532"/>
    <w:rsid w:val="00831E40"/>
    <w:rsid w:val="008343D9"/>
    <w:rsid w:val="008347E7"/>
    <w:rsid w:val="00834A9E"/>
    <w:rsid w:val="008365F5"/>
    <w:rsid w:val="00843939"/>
    <w:rsid w:val="00844A47"/>
    <w:rsid w:val="00853F8D"/>
    <w:rsid w:val="00862C13"/>
    <w:rsid w:val="008651D5"/>
    <w:rsid w:val="0086523E"/>
    <w:rsid w:val="00865738"/>
    <w:rsid w:val="008661D6"/>
    <w:rsid w:val="00876728"/>
    <w:rsid w:val="00876D7D"/>
    <w:rsid w:val="00877AB1"/>
    <w:rsid w:val="00881616"/>
    <w:rsid w:val="008838FA"/>
    <w:rsid w:val="00885C6B"/>
    <w:rsid w:val="008972BC"/>
    <w:rsid w:val="008A1657"/>
    <w:rsid w:val="008A40CE"/>
    <w:rsid w:val="008A763E"/>
    <w:rsid w:val="008B049F"/>
    <w:rsid w:val="008B66C6"/>
    <w:rsid w:val="008B7C93"/>
    <w:rsid w:val="008C6AAA"/>
    <w:rsid w:val="008D1133"/>
    <w:rsid w:val="008D2790"/>
    <w:rsid w:val="008D550F"/>
    <w:rsid w:val="008E05FD"/>
    <w:rsid w:val="008E161F"/>
    <w:rsid w:val="008E2170"/>
    <w:rsid w:val="008E26C4"/>
    <w:rsid w:val="008E4B10"/>
    <w:rsid w:val="008F072B"/>
    <w:rsid w:val="008F4220"/>
    <w:rsid w:val="008F73A6"/>
    <w:rsid w:val="009031BD"/>
    <w:rsid w:val="00904470"/>
    <w:rsid w:val="00905EFD"/>
    <w:rsid w:val="00912779"/>
    <w:rsid w:val="00920BF5"/>
    <w:rsid w:val="00924867"/>
    <w:rsid w:val="00943673"/>
    <w:rsid w:val="009445AA"/>
    <w:rsid w:val="00961758"/>
    <w:rsid w:val="00967E2B"/>
    <w:rsid w:val="0097643C"/>
    <w:rsid w:val="00981BE8"/>
    <w:rsid w:val="00983D65"/>
    <w:rsid w:val="00985BA3"/>
    <w:rsid w:val="00986291"/>
    <w:rsid w:val="009905A2"/>
    <w:rsid w:val="009A0B60"/>
    <w:rsid w:val="009B4ABB"/>
    <w:rsid w:val="009B6463"/>
    <w:rsid w:val="009C08BC"/>
    <w:rsid w:val="009C5F1E"/>
    <w:rsid w:val="009D01F4"/>
    <w:rsid w:val="009D4F60"/>
    <w:rsid w:val="009E3133"/>
    <w:rsid w:val="009E7C8C"/>
    <w:rsid w:val="009F493A"/>
    <w:rsid w:val="009F61C9"/>
    <w:rsid w:val="00A01FCF"/>
    <w:rsid w:val="00A11509"/>
    <w:rsid w:val="00A1714A"/>
    <w:rsid w:val="00A227FE"/>
    <w:rsid w:val="00A51652"/>
    <w:rsid w:val="00A52CF4"/>
    <w:rsid w:val="00A565F8"/>
    <w:rsid w:val="00A61430"/>
    <w:rsid w:val="00A63432"/>
    <w:rsid w:val="00A64F34"/>
    <w:rsid w:val="00A74CB8"/>
    <w:rsid w:val="00A75EAB"/>
    <w:rsid w:val="00A77BE3"/>
    <w:rsid w:val="00A83808"/>
    <w:rsid w:val="00A83AA6"/>
    <w:rsid w:val="00A90571"/>
    <w:rsid w:val="00A95665"/>
    <w:rsid w:val="00AA7903"/>
    <w:rsid w:val="00AB7DFD"/>
    <w:rsid w:val="00AC0105"/>
    <w:rsid w:val="00AC103E"/>
    <w:rsid w:val="00AC1204"/>
    <w:rsid w:val="00AC76CB"/>
    <w:rsid w:val="00AD5615"/>
    <w:rsid w:val="00AD628C"/>
    <w:rsid w:val="00AE57CF"/>
    <w:rsid w:val="00AF0499"/>
    <w:rsid w:val="00B00BF4"/>
    <w:rsid w:val="00B113E0"/>
    <w:rsid w:val="00B12CDA"/>
    <w:rsid w:val="00B14346"/>
    <w:rsid w:val="00B14CB0"/>
    <w:rsid w:val="00B16129"/>
    <w:rsid w:val="00B22499"/>
    <w:rsid w:val="00B34D24"/>
    <w:rsid w:val="00B361D8"/>
    <w:rsid w:val="00B41719"/>
    <w:rsid w:val="00B43087"/>
    <w:rsid w:val="00B43501"/>
    <w:rsid w:val="00B43DF9"/>
    <w:rsid w:val="00B54DF2"/>
    <w:rsid w:val="00B55904"/>
    <w:rsid w:val="00B613BC"/>
    <w:rsid w:val="00B642A3"/>
    <w:rsid w:val="00B648AE"/>
    <w:rsid w:val="00B67459"/>
    <w:rsid w:val="00B67A2E"/>
    <w:rsid w:val="00B7212F"/>
    <w:rsid w:val="00B875A0"/>
    <w:rsid w:val="00B946C1"/>
    <w:rsid w:val="00B94A68"/>
    <w:rsid w:val="00B97DA1"/>
    <w:rsid w:val="00BA1B12"/>
    <w:rsid w:val="00BA1FB3"/>
    <w:rsid w:val="00BB0205"/>
    <w:rsid w:val="00BB2C12"/>
    <w:rsid w:val="00BB71F5"/>
    <w:rsid w:val="00BB73AC"/>
    <w:rsid w:val="00BC0850"/>
    <w:rsid w:val="00BC1529"/>
    <w:rsid w:val="00BC4E68"/>
    <w:rsid w:val="00BD3647"/>
    <w:rsid w:val="00BE5836"/>
    <w:rsid w:val="00BE6B89"/>
    <w:rsid w:val="00BF18D7"/>
    <w:rsid w:val="00BF787A"/>
    <w:rsid w:val="00C0451E"/>
    <w:rsid w:val="00C07E9E"/>
    <w:rsid w:val="00C119CE"/>
    <w:rsid w:val="00C21779"/>
    <w:rsid w:val="00C26C92"/>
    <w:rsid w:val="00C31AA1"/>
    <w:rsid w:val="00C31CD2"/>
    <w:rsid w:val="00C355D4"/>
    <w:rsid w:val="00C4370E"/>
    <w:rsid w:val="00C54C3D"/>
    <w:rsid w:val="00C54ED5"/>
    <w:rsid w:val="00C5735D"/>
    <w:rsid w:val="00C57BC7"/>
    <w:rsid w:val="00C61729"/>
    <w:rsid w:val="00C63B64"/>
    <w:rsid w:val="00C67117"/>
    <w:rsid w:val="00C7217F"/>
    <w:rsid w:val="00C73D16"/>
    <w:rsid w:val="00C7439C"/>
    <w:rsid w:val="00C86CEE"/>
    <w:rsid w:val="00C87BE7"/>
    <w:rsid w:val="00C92271"/>
    <w:rsid w:val="00C96D90"/>
    <w:rsid w:val="00C97258"/>
    <w:rsid w:val="00C97C8F"/>
    <w:rsid w:val="00CA406A"/>
    <w:rsid w:val="00CB3D68"/>
    <w:rsid w:val="00CB5B28"/>
    <w:rsid w:val="00CC55EB"/>
    <w:rsid w:val="00CC7175"/>
    <w:rsid w:val="00CD3912"/>
    <w:rsid w:val="00CE4411"/>
    <w:rsid w:val="00CF58E8"/>
    <w:rsid w:val="00D01CC0"/>
    <w:rsid w:val="00D11C42"/>
    <w:rsid w:val="00D1689C"/>
    <w:rsid w:val="00D16EB4"/>
    <w:rsid w:val="00D41D3E"/>
    <w:rsid w:val="00D447B5"/>
    <w:rsid w:val="00D5358C"/>
    <w:rsid w:val="00D54147"/>
    <w:rsid w:val="00D60F6C"/>
    <w:rsid w:val="00D61263"/>
    <w:rsid w:val="00D64E28"/>
    <w:rsid w:val="00D67A46"/>
    <w:rsid w:val="00D67BCA"/>
    <w:rsid w:val="00D70498"/>
    <w:rsid w:val="00D71C4F"/>
    <w:rsid w:val="00D77555"/>
    <w:rsid w:val="00D905EF"/>
    <w:rsid w:val="00D9138D"/>
    <w:rsid w:val="00D92081"/>
    <w:rsid w:val="00D97F48"/>
    <w:rsid w:val="00DA61C5"/>
    <w:rsid w:val="00DA75B4"/>
    <w:rsid w:val="00DB05CC"/>
    <w:rsid w:val="00DC02A5"/>
    <w:rsid w:val="00DC1F0F"/>
    <w:rsid w:val="00DC2C41"/>
    <w:rsid w:val="00DD0676"/>
    <w:rsid w:val="00DD2F58"/>
    <w:rsid w:val="00DD68EE"/>
    <w:rsid w:val="00DE0D8E"/>
    <w:rsid w:val="00DE60E1"/>
    <w:rsid w:val="00DF0E92"/>
    <w:rsid w:val="00DF14CE"/>
    <w:rsid w:val="00E044C5"/>
    <w:rsid w:val="00E07C22"/>
    <w:rsid w:val="00E11C63"/>
    <w:rsid w:val="00E12C87"/>
    <w:rsid w:val="00E2607D"/>
    <w:rsid w:val="00E3571A"/>
    <w:rsid w:val="00E477D6"/>
    <w:rsid w:val="00E51BD0"/>
    <w:rsid w:val="00E53A9A"/>
    <w:rsid w:val="00E608FB"/>
    <w:rsid w:val="00E6532E"/>
    <w:rsid w:val="00E67B25"/>
    <w:rsid w:val="00E86C88"/>
    <w:rsid w:val="00E95596"/>
    <w:rsid w:val="00E979E3"/>
    <w:rsid w:val="00EA1931"/>
    <w:rsid w:val="00EA4434"/>
    <w:rsid w:val="00EA6E30"/>
    <w:rsid w:val="00EB20E2"/>
    <w:rsid w:val="00EB4E3A"/>
    <w:rsid w:val="00EC63F9"/>
    <w:rsid w:val="00ED2D8F"/>
    <w:rsid w:val="00ED7996"/>
    <w:rsid w:val="00EE7ABE"/>
    <w:rsid w:val="00EF1474"/>
    <w:rsid w:val="00EF2886"/>
    <w:rsid w:val="00EF3FFE"/>
    <w:rsid w:val="00EF6833"/>
    <w:rsid w:val="00F01003"/>
    <w:rsid w:val="00F03673"/>
    <w:rsid w:val="00F04443"/>
    <w:rsid w:val="00F15F0A"/>
    <w:rsid w:val="00F16368"/>
    <w:rsid w:val="00F245EA"/>
    <w:rsid w:val="00F26192"/>
    <w:rsid w:val="00F3648D"/>
    <w:rsid w:val="00F373AC"/>
    <w:rsid w:val="00F405D8"/>
    <w:rsid w:val="00F42869"/>
    <w:rsid w:val="00F43B65"/>
    <w:rsid w:val="00F51C1F"/>
    <w:rsid w:val="00F5321B"/>
    <w:rsid w:val="00F5474D"/>
    <w:rsid w:val="00F56CCE"/>
    <w:rsid w:val="00F56EDD"/>
    <w:rsid w:val="00F57752"/>
    <w:rsid w:val="00F60E05"/>
    <w:rsid w:val="00F64CDF"/>
    <w:rsid w:val="00F70EEC"/>
    <w:rsid w:val="00F73702"/>
    <w:rsid w:val="00F741A9"/>
    <w:rsid w:val="00F743D2"/>
    <w:rsid w:val="00FA37FA"/>
    <w:rsid w:val="00FA4130"/>
    <w:rsid w:val="00FA4659"/>
    <w:rsid w:val="00FA7529"/>
    <w:rsid w:val="00FB4498"/>
    <w:rsid w:val="00FB4891"/>
    <w:rsid w:val="00FB567A"/>
    <w:rsid w:val="00FC7B71"/>
    <w:rsid w:val="00FD0656"/>
    <w:rsid w:val="00FD381B"/>
    <w:rsid w:val="00FD3887"/>
    <w:rsid w:val="00FE099B"/>
    <w:rsid w:val="00FE294D"/>
    <w:rsid w:val="00FE6B07"/>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BB462C9"/>
  <w15:docId w15:val="{4A3E53F9-812D-4C44-8543-07198B4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69154">
      <w:bodyDiv w:val="1"/>
      <w:marLeft w:val="0"/>
      <w:marRight w:val="0"/>
      <w:marTop w:val="0"/>
      <w:marBottom w:val="0"/>
      <w:divBdr>
        <w:top w:val="none" w:sz="0" w:space="0" w:color="auto"/>
        <w:left w:val="none" w:sz="0" w:space="0" w:color="auto"/>
        <w:bottom w:val="none" w:sz="0" w:space="0" w:color="auto"/>
        <w:right w:val="none" w:sz="0" w:space="0" w:color="auto"/>
      </w:divBdr>
    </w:div>
    <w:div w:id="1174956260">
      <w:bodyDiv w:val="1"/>
      <w:marLeft w:val="0"/>
      <w:marRight w:val="0"/>
      <w:marTop w:val="0"/>
      <w:marBottom w:val="0"/>
      <w:divBdr>
        <w:top w:val="none" w:sz="0" w:space="0" w:color="auto"/>
        <w:left w:val="none" w:sz="0" w:space="0" w:color="auto"/>
        <w:bottom w:val="none" w:sz="0" w:space="0" w:color="auto"/>
        <w:right w:val="none" w:sz="0" w:space="0" w:color="auto"/>
      </w:divBdr>
      <w:divsChild>
        <w:div w:id="632905504">
          <w:marLeft w:val="0"/>
          <w:marRight w:val="0"/>
          <w:marTop w:val="0"/>
          <w:marBottom w:val="180"/>
          <w:divBdr>
            <w:top w:val="none" w:sz="0" w:space="0" w:color="auto"/>
            <w:left w:val="none" w:sz="0" w:space="0" w:color="auto"/>
            <w:bottom w:val="none" w:sz="0" w:space="0" w:color="auto"/>
            <w:right w:val="none" w:sz="0" w:space="0" w:color="auto"/>
          </w:divBdr>
          <w:divsChild>
            <w:div w:id="2032686297">
              <w:marLeft w:val="0"/>
              <w:marRight w:val="0"/>
              <w:marTop w:val="0"/>
              <w:marBottom w:val="0"/>
              <w:divBdr>
                <w:top w:val="none" w:sz="0" w:space="0" w:color="auto"/>
                <w:left w:val="none" w:sz="0" w:space="0" w:color="auto"/>
                <w:bottom w:val="none" w:sz="0" w:space="0" w:color="auto"/>
                <w:right w:val="none" w:sz="0" w:space="0" w:color="auto"/>
              </w:divBdr>
              <w:divsChild>
                <w:div w:id="25952396">
                  <w:marLeft w:val="0"/>
                  <w:marRight w:val="0"/>
                  <w:marTop w:val="0"/>
                  <w:marBottom w:val="0"/>
                  <w:divBdr>
                    <w:top w:val="none" w:sz="0" w:space="0" w:color="auto"/>
                    <w:left w:val="none" w:sz="0" w:space="0" w:color="auto"/>
                    <w:bottom w:val="none" w:sz="0" w:space="0" w:color="auto"/>
                    <w:right w:val="none" w:sz="0" w:space="0" w:color="auto"/>
                  </w:divBdr>
                  <w:divsChild>
                    <w:div w:id="1007632802">
                      <w:marLeft w:val="0"/>
                      <w:marRight w:val="0"/>
                      <w:marTop w:val="0"/>
                      <w:marBottom w:val="0"/>
                      <w:divBdr>
                        <w:top w:val="none" w:sz="0" w:space="0" w:color="auto"/>
                        <w:left w:val="none" w:sz="0" w:space="0" w:color="auto"/>
                        <w:bottom w:val="none" w:sz="0" w:space="0" w:color="auto"/>
                        <w:right w:val="none" w:sz="0" w:space="0" w:color="auto"/>
                      </w:divBdr>
                      <w:divsChild>
                        <w:div w:id="611278369">
                          <w:marLeft w:val="0"/>
                          <w:marRight w:val="0"/>
                          <w:marTop w:val="0"/>
                          <w:marBottom w:val="0"/>
                          <w:divBdr>
                            <w:top w:val="none" w:sz="0" w:space="0" w:color="auto"/>
                            <w:left w:val="none" w:sz="0" w:space="0" w:color="auto"/>
                            <w:bottom w:val="none" w:sz="0" w:space="0" w:color="auto"/>
                            <w:right w:val="none" w:sz="0" w:space="0" w:color="auto"/>
                          </w:divBdr>
                          <w:divsChild>
                            <w:div w:id="1853763255">
                              <w:marLeft w:val="0"/>
                              <w:marRight w:val="0"/>
                              <w:marTop w:val="0"/>
                              <w:marBottom w:val="0"/>
                              <w:divBdr>
                                <w:top w:val="none" w:sz="0" w:space="0" w:color="auto"/>
                                <w:left w:val="none" w:sz="0" w:space="0" w:color="auto"/>
                                <w:bottom w:val="none" w:sz="0" w:space="0" w:color="auto"/>
                                <w:right w:val="none" w:sz="0" w:space="0" w:color="auto"/>
                              </w:divBdr>
                            </w:div>
                            <w:div w:id="1227230102">
                              <w:marLeft w:val="0"/>
                              <w:marRight w:val="0"/>
                              <w:marTop w:val="0"/>
                              <w:marBottom w:val="0"/>
                              <w:divBdr>
                                <w:top w:val="none" w:sz="0" w:space="0" w:color="auto"/>
                                <w:left w:val="none" w:sz="0" w:space="0" w:color="auto"/>
                                <w:bottom w:val="none" w:sz="0" w:space="0" w:color="auto"/>
                                <w:right w:val="none" w:sz="0" w:space="0" w:color="auto"/>
                              </w:divBdr>
                            </w:div>
                            <w:div w:id="2109497706">
                              <w:marLeft w:val="0"/>
                              <w:marRight w:val="0"/>
                              <w:marTop w:val="0"/>
                              <w:marBottom w:val="0"/>
                              <w:divBdr>
                                <w:top w:val="none" w:sz="0" w:space="0" w:color="auto"/>
                                <w:left w:val="none" w:sz="0" w:space="0" w:color="auto"/>
                                <w:bottom w:val="none" w:sz="0" w:space="0" w:color="auto"/>
                                <w:right w:val="none" w:sz="0" w:space="0" w:color="auto"/>
                              </w:divBdr>
                            </w:div>
                            <w:div w:id="1459909916">
                              <w:marLeft w:val="0"/>
                              <w:marRight w:val="0"/>
                              <w:marTop w:val="0"/>
                              <w:marBottom w:val="0"/>
                              <w:divBdr>
                                <w:top w:val="none" w:sz="0" w:space="0" w:color="auto"/>
                                <w:left w:val="none" w:sz="0" w:space="0" w:color="auto"/>
                                <w:bottom w:val="none" w:sz="0" w:space="0" w:color="auto"/>
                                <w:right w:val="none" w:sz="0" w:space="0" w:color="auto"/>
                              </w:divBdr>
                            </w:div>
                            <w:div w:id="1341349584">
                              <w:marLeft w:val="0"/>
                              <w:marRight w:val="0"/>
                              <w:marTop w:val="0"/>
                              <w:marBottom w:val="0"/>
                              <w:divBdr>
                                <w:top w:val="none" w:sz="0" w:space="0" w:color="auto"/>
                                <w:left w:val="none" w:sz="0" w:space="0" w:color="auto"/>
                                <w:bottom w:val="none" w:sz="0" w:space="0" w:color="auto"/>
                                <w:right w:val="none" w:sz="0" w:space="0" w:color="auto"/>
                              </w:divBdr>
                            </w:div>
                            <w:div w:id="1656058776">
                              <w:marLeft w:val="0"/>
                              <w:marRight w:val="0"/>
                              <w:marTop w:val="0"/>
                              <w:marBottom w:val="0"/>
                              <w:divBdr>
                                <w:top w:val="none" w:sz="0" w:space="0" w:color="auto"/>
                                <w:left w:val="none" w:sz="0" w:space="0" w:color="auto"/>
                                <w:bottom w:val="none" w:sz="0" w:space="0" w:color="auto"/>
                                <w:right w:val="none" w:sz="0" w:space="0" w:color="auto"/>
                              </w:divBdr>
                            </w:div>
                            <w:div w:id="838274899">
                              <w:marLeft w:val="0"/>
                              <w:marRight w:val="0"/>
                              <w:marTop w:val="0"/>
                              <w:marBottom w:val="0"/>
                              <w:divBdr>
                                <w:top w:val="none" w:sz="0" w:space="0" w:color="auto"/>
                                <w:left w:val="none" w:sz="0" w:space="0" w:color="auto"/>
                                <w:bottom w:val="none" w:sz="0" w:space="0" w:color="auto"/>
                                <w:right w:val="none" w:sz="0" w:space="0" w:color="auto"/>
                              </w:divBdr>
                            </w:div>
                            <w:div w:id="1843004995">
                              <w:marLeft w:val="0"/>
                              <w:marRight w:val="0"/>
                              <w:marTop w:val="0"/>
                              <w:marBottom w:val="0"/>
                              <w:divBdr>
                                <w:top w:val="none" w:sz="0" w:space="0" w:color="auto"/>
                                <w:left w:val="none" w:sz="0" w:space="0" w:color="auto"/>
                                <w:bottom w:val="none" w:sz="0" w:space="0" w:color="auto"/>
                                <w:right w:val="none" w:sz="0" w:space="0" w:color="auto"/>
                              </w:divBdr>
                            </w:div>
                            <w:div w:id="1398288464">
                              <w:marLeft w:val="0"/>
                              <w:marRight w:val="0"/>
                              <w:marTop w:val="0"/>
                              <w:marBottom w:val="0"/>
                              <w:divBdr>
                                <w:top w:val="none" w:sz="0" w:space="0" w:color="auto"/>
                                <w:left w:val="none" w:sz="0" w:space="0" w:color="auto"/>
                                <w:bottom w:val="none" w:sz="0" w:space="0" w:color="auto"/>
                                <w:right w:val="none" w:sz="0" w:space="0" w:color="auto"/>
                              </w:divBdr>
                            </w:div>
                            <w:div w:id="311258970">
                              <w:marLeft w:val="0"/>
                              <w:marRight w:val="0"/>
                              <w:marTop w:val="0"/>
                              <w:marBottom w:val="0"/>
                              <w:divBdr>
                                <w:top w:val="none" w:sz="0" w:space="0" w:color="auto"/>
                                <w:left w:val="none" w:sz="0" w:space="0" w:color="auto"/>
                                <w:bottom w:val="none" w:sz="0" w:space="0" w:color="auto"/>
                                <w:right w:val="none" w:sz="0" w:space="0" w:color="auto"/>
                              </w:divBdr>
                            </w:div>
                            <w:div w:id="2051610121">
                              <w:marLeft w:val="0"/>
                              <w:marRight w:val="0"/>
                              <w:marTop w:val="0"/>
                              <w:marBottom w:val="0"/>
                              <w:divBdr>
                                <w:top w:val="none" w:sz="0" w:space="0" w:color="auto"/>
                                <w:left w:val="none" w:sz="0" w:space="0" w:color="auto"/>
                                <w:bottom w:val="none" w:sz="0" w:space="0" w:color="auto"/>
                                <w:right w:val="none" w:sz="0" w:space="0" w:color="auto"/>
                              </w:divBdr>
                            </w:div>
                            <w:div w:id="1476068495">
                              <w:marLeft w:val="0"/>
                              <w:marRight w:val="0"/>
                              <w:marTop w:val="0"/>
                              <w:marBottom w:val="0"/>
                              <w:divBdr>
                                <w:top w:val="none" w:sz="0" w:space="0" w:color="auto"/>
                                <w:left w:val="none" w:sz="0" w:space="0" w:color="auto"/>
                                <w:bottom w:val="none" w:sz="0" w:space="0" w:color="auto"/>
                                <w:right w:val="none" w:sz="0" w:space="0" w:color="auto"/>
                              </w:divBdr>
                            </w:div>
                            <w:div w:id="2116512466">
                              <w:marLeft w:val="0"/>
                              <w:marRight w:val="0"/>
                              <w:marTop w:val="0"/>
                              <w:marBottom w:val="0"/>
                              <w:divBdr>
                                <w:top w:val="none" w:sz="0" w:space="0" w:color="auto"/>
                                <w:left w:val="none" w:sz="0" w:space="0" w:color="auto"/>
                                <w:bottom w:val="none" w:sz="0" w:space="0" w:color="auto"/>
                                <w:right w:val="none" w:sz="0" w:space="0" w:color="auto"/>
                              </w:divBdr>
                            </w:div>
                            <w:div w:id="494809909">
                              <w:marLeft w:val="0"/>
                              <w:marRight w:val="0"/>
                              <w:marTop w:val="0"/>
                              <w:marBottom w:val="0"/>
                              <w:divBdr>
                                <w:top w:val="none" w:sz="0" w:space="0" w:color="auto"/>
                                <w:left w:val="none" w:sz="0" w:space="0" w:color="auto"/>
                                <w:bottom w:val="none" w:sz="0" w:space="0" w:color="auto"/>
                                <w:right w:val="none" w:sz="0" w:space="0" w:color="auto"/>
                              </w:divBdr>
                            </w:div>
                            <w:div w:id="271858500">
                              <w:marLeft w:val="0"/>
                              <w:marRight w:val="0"/>
                              <w:marTop w:val="0"/>
                              <w:marBottom w:val="0"/>
                              <w:divBdr>
                                <w:top w:val="none" w:sz="0" w:space="0" w:color="auto"/>
                                <w:left w:val="none" w:sz="0" w:space="0" w:color="auto"/>
                                <w:bottom w:val="none" w:sz="0" w:space="0" w:color="auto"/>
                                <w:right w:val="none" w:sz="0" w:space="0" w:color="auto"/>
                              </w:divBdr>
                            </w:div>
                            <w:div w:id="1267927723">
                              <w:marLeft w:val="0"/>
                              <w:marRight w:val="0"/>
                              <w:marTop w:val="0"/>
                              <w:marBottom w:val="0"/>
                              <w:divBdr>
                                <w:top w:val="none" w:sz="0" w:space="0" w:color="auto"/>
                                <w:left w:val="none" w:sz="0" w:space="0" w:color="auto"/>
                                <w:bottom w:val="none" w:sz="0" w:space="0" w:color="auto"/>
                                <w:right w:val="none" w:sz="0" w:space="0" w:color="auto"/>
                              </w:divBdr>
                            </w:div>
                            <w:div w:id="1561671020">
                              <w:marLeft w:val="0"/>
                              <w:marRight w:val="0"/>
                              <w:marTop w:val="0"/>
                              <w:marBottom w:val="0"/>
                              <w:divBdr>
                                <w:top w:val="none" w:sz="0" w:space="0" w:color="auto"/>
                                <w:left w:val="none" w:sz="0" w:space="0" w:color="auto"/>
                                <w:bottom w:val="none" w:sz="0" w:space="0" w:color="auto"/>
                                <w:right w:val="none" w:sz="0" w:space="0" w:color="auto"/>
                              </w:divBdr>
                            </w:div>
                            <w:div w:id="1994286938">
                              <w:marLeft w:val="0"/>
                              <w:marRight w:val="0"/>
                              <w:marTop w:val="0"/>
                              <w:marBottom w:val="0"/>
                              <w:divBdr>
                                <w:top w:val="none" w:sz="0" w:space="0" w:color="auto"/>
                                <w:left w:val="none" w:sz="0" w:space="0" w:color="auto"/>
                                <w:bottom w:val="none" w:sz="0" w:space="0" w:color="auto"/>
                                <w:right w:val="none" w:sz="0" w:space="0" w:color="auto"/>
                              </w:divBdr>
                            </w:div>
                            <w:div w:id="297956211">
                              <w:marLeft w:val="0"/>
                              <w:marRight w:val="0"/>
                              <w:marTop w:val="0"/>
                              <w:marBottom w:val="0"/>
                              <w:divBdr>
                                <w:top w:val="none" w:sz="0" w:space="0" w:color="auto"/>
                                <w:left w:val="none" w:sz="0" w:space="0" w:color="auto"/>
                                <w:bottom w:val="none" w:sz="0" w:space="0" w:color="auto"/>
                                <w:right w:val="none" w:sz="0" w:space="0" w:color="auto"/>
                              </w:divBdr>
                            </w:div>
                            <w:div w:id="495000455">
                              <w:marLeft w:val="0"/>
                              <w:marRight w:val="0"/>
                              <w:marTop w:val="0"/>
                              <w:marBottom w:val="0"/>
                              <w:divBdr>
                                <w:top w:val="none" w:sz="0" w:space="0" w:color="auto"/>
                                <w:left w:val="none" w:sz="0" w:space="0" w:color="auto"/>
                                <w:bottom w:val="none" w:sz="0" w:space="0" w:color="auto"/>
                                <w:right w:val="none" w:sz="0" w:space="0" w:color="auto"/>
                              </w:divBdr>
                            </w:div>
                            <w:div w:id="341401214">
                              <w:marLeft w:val="0"/>
                              <w:marRight w:val="0"/>
                              <w:marTop w:val="0"/>
                              <w:marBottom w:val="0"/>
                              <w:divBdr>
                                <w:top w:val="none" w:sz="0" w:space="0" w:color="auto"/>
                                <w:left w:val="none" w:sz="0" w:space="0" w:color="auto"/>
                                <w:bottom w:val="none" w:sz="0" w:space="0" w:color="auto"/>
                                <w:right w:val="none" w:sz="0" w:space="0" w:color="auto"/>
                              </w:divBdr>
                            </w:div>
                            <w:div w:id="893274486">
                              <w:marLeft w:val="0"/>
                              <w:marRight w:val="0"/>
                              <w:marTop w:val="0"/>
                              <w:marBottom w:val="0"/>
                              <w:divBdr>
                                <w:top w:val="none" w:sz="0" w:space="0" w:color="auto"/>
                                <w:left w:val="none" w:sz="0" w:space="0" w:color="auto"/>
                                <w:bottom w:val="none" w:sz="0" w:space="0" w:color="auto"/>
                                <w:right w:val="none" w:sz="0" w:space="0" w:color="auto"/>
                              </w:divBdr>
                            </w:div>
                            <w:div w:id="1388602348">
                              <w:marLeft w:val="0"/>
                              <w:marRight w:val="0"/>
                              <w:marTop w:val="0"/>
                              <w:marBottom w:val="0"/>
                              <w:divBdr>
                                <w:top w:val="none" w:sz="0" w:space="0" w:color="auto"/>
                                <w:left w:val="none" w:sz="0" w:space="0" w:color="auto"/>
                                <w:bottom w:val="none" w:sz="0" w:space="0" w:color="auto"/>
                                <w:right w:val="none" w:sz="0" w:space="0" w:color="auto"/>
                              </w:divBdr>
                            </w:div>
                            <w:div w:id="1848204777">
                              <w:marLeft w:val="0"/>
                              <w:marRight w:val="0"/>
                              <w:marTop w:val="0"/>
                              <w:marBottom w:val="0"/>
                              <w:divBdr>
                                <w:top w:val="none" w:sz="0" w:space="0" w:color="auto"/>
                                <w:left w:val="none" w:sz="0" w:space="0" w:color="auto"/>
                                <w:bottom w:val="none" w:sz="0" w:space="0" w:color="auto"/>
                                <w:right w:val="none" w:sz="0" w:space="0" w:color="auto"/>
                              </w:divBdr>
                            </w:div>
                            <w:div w:id="1612317661">
                              <w:marLeft w:val="0"/>
                              <w:marRight w:val="0"/>
                              <w:marTop w:val="0"/>
                              <w:marBottom w:val="0"/>
                              <w:divBdr>
                                <w:top w:val="none" w:sz="0" w:space="0" w:color="auto"/>
                                <w:left w:val="none" w:sz="0" w:space="0" w:color="auto"/>
                                <w:bottom w:val="none" w:sz="0" w:space="0" w:color="auto"/>
                                <w:right w:val="none" w:sz="0" w:space="0" w:color="auto"/>
                              </w:divBdr>
                            </w:div>
                            <w:div w:id="856501624">
                              <w:marLeft w:val="0"/>
                              <w:marRight w:val="0"/>
                              <w:marTop w:val="0"/>
                              <w:marBottom w:val="0"/>
                              <w:divBdr>
                                <w:top w:val="none" w:sz="0" w:space="0" w:color="auto"/>
                                <w:left w:val="none" w:sz="0" w:space="0" w:color="auto"/>
                                <w:bottom w:val="none" w:sz="0" w:space="0" w:color="auto"/>
                                <w:right w:val="none" w:sz="0" w:space="0" w:color="auto"/>
                              </w:divBdr>
                            </w:div>
                            <w:div w:id="2058846154">
                              <w:marLeft w:val="0"/>
                              <w:marRight w:val="0"/>
                              <w:marTop w:val="0"/>
                              <w:marBottom w:val="0"/>
                              <w:divBdr>
                                <w:top w:val="none" w:sz="0" w:space="0" w:color="auto"/>
                                <w:left w:val="none" w:sz="0" w:space="0" w:color="auto"/>
                                <w:bottom w:val="none" w:sz="0" w:space="0" w:color="auto"/>
                                <w:right w:val="none" w:sz="0" w:space="0" w:color="auto"/>
                              </w:divBdr>
                            </w:div>
                            <w:div w:id="167597381">
                              <w:marLeft w:val="0"/>
                              <w:marRight w:val="0"/>
                              <w:marTop w:val="0"/>
                              <w:marBottom w:val="0"/>
                              <w:divBdr>
                                <w:top w:val="none" w:sz="0" w:space="0" w:color="auto"/>
                                <w:left w:val="none" w:sz="0" w:space="0" w:color="auto"/>
                                <w:bottom w:val="none" w:sz="0" w:space="0" w:color="auto"/>
                                <w:right w:val="none" w:sz="0" w:space="0" w:color="auto"/>
                              </w:divBdr>
                            </w:div>
                            <w:div w:id="1641689351">
                              <w:marLeft w:val="0"/>
                              <w:marRight w:val="0"/>
                              <w:marTop w:val="0"/>
                              <w:marBottom w:val="0"/>
                              <w:divBdr>
                                <w:top w:val="none" w:sz="0" w:space="0" w:color="auto"/>
                                <w:left w:val="none" w:sz="0" w:space="0" w:color="auto"/>
                                <w:bottom w:val="none" w:sz="0" w:space="0" w:color="auto"/>
                                <w:right w:val="none" w:sz="0" w:space="0" w:color="auto"/>
                              </w:divBdr>
                            </w:div>
                            <w:div w:id="1778328510">
                              <w:marLeft w:val="0"/>
                              <w:marRight w:val="0"/>
                              <w:marTop w:val="0"/>
                              <w:marBottom w:val="0"/>
                              <w:divBdr>
                                <w:top w:val="none" w:sz="0" w:space="0" w:color="auto"/>
                                <w:left w:val="none" w:sz="0" w:space="0" w:color="auto"/>
                                <w:bottom w:val="none" w:sz="0" w:space="0" w:color="auto"/>
                                <w:right w:val="none" w:sz="0" w:space="0" w:color="auto"/>
                              </w:divBdr>
                            </w:div>
                            <w:div w:id="993146404">
                              <w:marLeft w:val="0"/>
                              <w:marRight w:val="0"/>
                              <w:marTop w:val="0"/>
                              <w:marBottom w:val="0"/>
                              <w:divBdr>
                                <w:top w:val="none" w:sz="0" w:space="0" w:color="auto"/>
                                <w:left w:val="none" w:sz="0" w:space="0" w:color="auto"/>
                                <w:bottom w:val="none" w:sz="0" w:space="0" w:color="auto"/>
                                <w:right w:val="none" w:sz="0" w:space="0" w:color="auto"/>
                              </w:divBdr>
                            </w:div>
                            <w:div w:id="404184247">
                              <w:marLeft w:val="0"/>
                              <w:marRight w:val="0"/>
                              <w:marTop w:val="0"/>
                              <w:marBottom w:val="0"/>
                              <w:divBdr>
                                <w:top w:val="none" w:sz="0" w:space="0" w:color="auto"/>
                                <w:left w:val="none" w:sz="0" w:space="0" w:color="auto"/>
                                <w:bottom w:val="none" w:sz="0" w:space="0" w:color="auto"/>
                                <w:right w:val="none" w:sz="0" w:space="0" w:color="auto"/>
                              </w:divBdr>
                            </w:div>
                            <w:div w:id="1827546080">
                              <w:marLeft w:val="0"/>
                              <w:marRight w:val="0"/>
                              <w:marTop w:val="0"/>
                              <w:marBottom w:val="0"/>
                              <w:divBdr>
                                <w:top w:val="none" w:sz="0" w:space="0" w:color="auto"/>
                                <w:left w:val="none" w:sz="0" w:space="0" w:color="auto"/>
                                <w:bottom w:val="none" w:sz="0" w:space="0" w:color="auto"/>
                                <w:right w:val="none" w:sz="0" w:space="0" w:color="auto"/>
                              </w:divBdr>
                            </w:div>
                            <w:div w:id="1426001050">
                              <w:marLeft w:val="0"/>
                              <w:marRight w:val="0"/>
                              <w:marTop w:val="0"/>
                              <w:marBottom w:val="0"/>
                              <w:divBdr>
                                <w:top w:val="none" w:sz="0" w:space="0" w:color="auto"/>
                                <w:left w:val="none" w:sz="0" w:space="0" w:color="auto"/>
                                <w:bottom w:val="none" w:sz="0" w:space="0" w:color="auto"/>
                                <w:right w:val="none" w:sz="0" w:space="0" w:color="auto"/>
                              </w:divBdr>
                            </w:div>
                            <w:div w:id="1829252036">
                              <w:marLeft w:val="0"/>
                              <w:marRight w:val="0"/>
                              <w:marTop w:val="0"/>
                              <w:marBottom w:val="0"/>
                              <w:divBdr>
                                <w:top w:val="none" w:sz="0" w:space="0" w:color="auto"/>
                                <w:left w:val="none" w:sz="0" w:space="0" w:color="auto"/>
                                <w:bottom w:val="none" w:sz="0" w:space="0" w:color="auto"/>
                                <w:right w:val="none" w:sz="0" w:space="0" w:color="auto"/>
                              </w:divBdr>
                            </w:div>
                            <w:div w:id="183787491">
                              <w:marLeft w:val="0"/>
                              <w:marRight w:val="0"/>
                              <w:marTop w:val="0"/>
                              <w:marBottom w:val="0"/>
                              <w:divBdr>
                                <w:top w:val="none" w:sz="0" w:space="0" w:color="auto"/>
                                <w:left w:val="none" w:sz="0" w:space="0" w:color="auto"/>
                                <w:bottom w:val="none" w:sz="0" w:space="0" w:color="auto"/>
                                <w:right w:val="none" w:sz="0" w:space="0" w:color="auto"/>
                              </w:divBdr>
                            </w:div>
                            <w:div w:id="684017194">
                              <w:marLeft w:val="0"/>
                              <w:marRight w:val="0"/>
                              <w:marTop w:val="0"/>
                              <w:marBottom w:val="0"/>
                              <w:divBdr>
                                <w:top w:val="none" w:sz="0" w:space="0" w:color="auto"/>
                                <w:left w:val="none" w:sz="0" w:space="0" w:color="auto"/>
                                <w:bottom w:val="none" w:sz="0" w:space="0" w:color="auto"/>
                                <w:right w:val="none" w:sz="0" w:space="0" w:color="auto"/>
                              </w:divBdr>
                            </w:div>
                            <w:div w:id="1552771338">
                              <w:marLeft w:val="0"/>
                              <w:marRight w:val="0"/>
                              <w:marTop w:val="0"/>
                              <w:marBottom w:val="0"/>
                              <w:divBdr>
                                <w:top w:val="none" w:sz="0" w:space="0" w:color="auto"/>
                                <w:left w:val="none" w:sz="0" w:space="0" w:color="auto"/>
                                <w:bottom w:val="none" w:sz="0" w:space="0" w:color="auto"/>
                                <w:right w:val="none" w:sz="0" w:space="0" w:color="auto"/>
                              </w:divBdr>
                            </w:div>
                            <w:div w:id="971204494">
                              <w:marLeft w:val="0"/>
                              <w:marRight w:val="0"/>
                              <w:marTop w:val="0"/>
                              <w:marBottom w:val="0"/>
                              <w:divBdr>
                                <w:top w:val="none" w:sz="0" w:space="0" w:color="auto"/>
                                <w:left w:val="none" w:sz="0" w:space="0" w:color="auto"/>
                                <w:bottom w:val="none" w:sz="0" w:space="0" w:color="auto"/>
                                <w:right w:val="none" w:sz="0" w:space="0" w:color="auto"/>
                              </w:divBdr>
                            </w:div>
                            <w:div w:id="12274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4107">
          <w:marLeft w:val="0"/>
          <w:marRight w:val="0"/>
          <w:marTop w:val="0"/>
          <w:marBottom w:val="180"/>
          <w:divBdr>
            <w:top w:val="none" w:sz="0" w:space="0" w:color="auto"/>
            <w:left w:val="none" w:sz="0" w:space="0" w:color="auto"/>
            <w:bottom w:val="none" w:sz="0" w:space="0" w:color="auto"/>
            <w:right w:val="none" w:sz="0" w:space="0" w:color="auto"/>
          </w:divBdr>
          <w:divsChild>
            <w:div w:id="1685935097">
              <w:marLeft w:val="0"/>
              <w:marRight w:val="0"/>
              <w:marTop w:val="0"/>
              <w:marBottom w:val="0"/>
              <w:divBdr>
                <w:top w:val="none" w:sz="0" w:space="0" w:color="auto"/>
                <w:left w:val="none" w:sz="0" w:space="0" w:color="auto"/>
                <w:bottom w:val="none" w:sz="0" w:space="0" w:color="auto"/>
                <w:right w:val="none" w:sz="0" w:space="0" w:color="auto"/>
              </w:divBdr>
              <w:divsChild>
                <w:div w:id="1644501520">
                  <w:marLeft w:val="0"/>
                  <w:marRight w:val="0"/>
                  <w:marTop w:val="0"/>
                  <w:marBottom w:val="0"/>
                  <w:divBdr>
                    <w:top w:val="none" w:sz="0" w:space="0" w:color="auto"/>
                    <w:left w:val="none" w:sz="0" w:space="0" w:color="auto"/>
                    <w:bottom w:val="none" w:sz="0" w:space="0" w:color="auto"/>
                    <w:right w:val="none" w:sz="0" w:space="0" w:color="auto"/>
                  </w:divBdr>
                  <w:divsChild>
                    <w:div w:id="1686983331">
                      <w:marLeft w:val="0"/>
                      <w:marRight w:val="0"/>
                      <w:marTop w:val="0"/>
                      <w:marBottom w:val="0"/>
                      <w:divBdr>
                        <w:top w:val="none" w:sz="0" w:space="0" w:color="auto"/>
                        <w:left w:val="none" w:sz="0" w:space="0" w:color="auto"/>
                        <w:bottom w:val="none" w:sz="0" w:space="0" w:color="auto"/>
                        <w:right w:val="none" w:sz="0" w:space="0" w:color="auto"/>
                      </w:divBdr>
                      <w:divsChild>
                        <w:div w:id="1212234138">
                          <w:marLeft w:val="0"/>
                          <w:marRight w:val="0"/>
                          <w:marTop w:val="0"/>
                          <w:marBottom w:val="0"/>
                          <w:divBdr>
                            <w:top w:val="none" w:sz="0" w:space="0" w:color="auto"/>
                            <w:left w:val="none" w:sz="0" w:space="0" w:color="auto"/>
                            <w:bottom w:val="none" w:sz="0" w:space="0" w:color="auto"/>
                            <w:right w:val="none" w:sz="0" w:space="0" w:color="auto"/>
                          </w:divBdr>
                          <w:divsChild>
                            <w:div w:id="2098019528">
                              <w:marLeft w:val="0"/>
                              <w:marRight w:val="0"/>
                              <w:marTop w:val="0"/>
                              <w:marBottom w:val="0"/>
                              <w:divBdr>
                                <w:top w:val="none" w:sz="0" w:space="0" w:color="auto"/>
                                <w:left w:val="none" w:sz="0" w:space="0" w:color="auto"/>
                                <w:bottom w:val="none" w:sz="0" w:space="0" w:color="auto"/>
                                <w:right w:val="none" w:sz="0" w:space="0" w:color="auto"/>
                              </w:divBdr>
                            </w:div>
                            <w:div w:id="1783528524">
                              <w:marLeft w:val="0"/>
                              <w:marRight w:val="0"/>
                              <w:marTop w:val="0"/>
                              <w:marBottom w:val="0"/>
                              <w:divBdr>
                                <w:top w:val="none" w:sz="0" w:space="0" w:color="auto"/>
                                <w:left w:val="none" w:sz="0" w:space="0" w:color="auto"/>
                                <w:bottom w:val="none" w:sz="0" w:space="0" w:color="auto"/>
                                <w:right w:val="none" w:sz="0" w:space="0" w:color="auto"/>
                              </w:divBdr>
                            </w:div>
                            <w:div w:id="421489841">
                              <w:marLeft w:val="0"/>
                              <w:marRight w:val="0"/>
                              <w:marTop w:val="0"/>
                              <w:marBottom w:val="0"/>
                              <w:divBdr>
                                <w:top w:val="none" w:sz="0" w:space="0" w:color="auto"/>
                                <w:left w:val="none" w:sz="0" w:space="0" w:color="auto"/>
                                <w:bottom w:val="none" w:sz="0" w:space="0" w:color="auto"/>
                                <w:right w:val="none" w:sz="0" w:space="0" w:color="auto"/>
                              </w:divBdr>
                            </w:div>
                            <w:div w:id="1679843358">
                              <w:marLeft w:val="0"/>
                              <w:marRight w:val="0"/>
                              <w:marTop w:val="0"/>
                              <w:marBottom w:val="0"/>
                              <w:divBdr>
                                <w:top w:val="none" w:sz="0" w:space="0" w:color="auto"/>
                                <w:left w:val="none" w:sz="0" w:space="0" w:color="auto"/>
                                <w:bottom w:val="none" w:sz="0" w:space="0" w:color="auto"/>
                                <w:right w:val="none" w:sz="0" w:space="0" w:color="auto"/>
                              </w:divBdr>
                            </w:div>
                            <w:div w:id="173541443">
                              <w:marLeft w:val="0"/>
                              <w:marRight w:val="0"/>
                              <w:marTop w:val="0"/>
                              <w:marBottom w:val="0"/>
                              <w:divBdr>
                                <w:top w:val="none" w:sz="0" w:space="0" w:color="auto"/>
                                <w:left w:val="none" w:sz="0" w:space="0" w:color="auto"/>
                                <w:bottom w:val="none" w:sz="0" w:space="0" w:color="auto"/>
                                <w:right w:val="none" w:sz="0" w:space="0" w:color="auto"/>
                              </w:divBdr>
                            </w:div>
                            <w:div w:id="2056660375">
                              <w:marLeft w:val="0"/>
                              <w:marRight w:val="0"/>
                              <w:marTop w:val="0"/>
                              <w:marBottom w:val="0"/>
                              <w:divBdr>
                                <w:top w:val="none" w:sz="0" w:space="0" w:color="auto"/>
                                <w:left w:val="none" w:sz="0" w:space="0" w:color="auto"/>
                                <w:bottom w:val="none" w:sz="0" w:space="0" w:color="auto"/>
                                <w:right w:val="none" w:sz="0" w:space="0" w:color="auto"/>
                              </w:divBdr>
                            </w:div>
                            <w:div w:id="520316267">
                              <w:marLeft w:val="0"/>
                              <w:marRight w:val="0"/>
                              <w:marTop w:val="0"/>
                              <w:marBottom w:val="0"/>
                              <w:divBdr>
                                <w:top w:val="none" w:sz="0" w:space="0" w:color="auto"/>
                                <w:left w:val="none" w:sz="0" w:space="0" w:color="auto"/>
                                <w:bottom w:val="none" w:sz="0" w:space="0" w:color="auto"/>
                                <w:right w:val="none" w:sz="0" w:space="0" w:color="auto"/>
                              </w:divBdr>
                            </w:div>
                            <w:div w:id="1788887584">
                              <w:marLeft w:val="0"/>
                              <w:marRight w:val="0"/>
                              <w:marTop w:val="0"/>
                              <w:marBottom w:val="0"/>
                              <w:divBdr>
                                <w:top w:val="none" w:sz="0" w:space="0" w:color="auto"/>
                                <w:left w:val="none" w:sz="0" w:space="0" w:color="auto"/>
                                <w:bottom w:val="none" w:sz="0" w:space="0" w:color="auto"/>
                                <w:right w:val="none" w:sz="0" w:space="0" w:color="auto"/>
                              </w:divBdr>
                            </w:div>
                            <w:div w:id="1815296743">
                              <w:marLeft w:val="0"/>
                              <w:marRight w:val="0"/>
                              <w:marTop w:val="0"/>
                              <w:marBottom w:val="0"/>
                              <w:divBdr>
                                <w:top w:val="none" w:sz="0" w:space="0" w:color="auto"/>
                                <w:left w:val="none" w:sz="0" w:space="0" w:color="auto"/>
                                <w:bottom w:val="none" w:sz="0" w:space="0" w:color="auto"/>
                                <w:right w:val="none" w:sz="0" w:space="0" w:color="auto"/>
                              </w:divBdr>
                            </w:div>
                            <w:div w:id="1307737628">
                              <w:marLeft w:val="0"/>
                              <w:marRight w:val="0"/>
                              <w:marTop w:val="0"/>
                              <w:marBottom w:val="0"/>
                              <w:divBdr>
                                <w:top w:val="none" w:sz="0" w:space="0" w:color="auto"/>
                                <w:left w:val="none" w:sz="0" w:space="0" w:color="auto"/>
                                <w:bottom w:val="none" w:sz="0" w:space="0" w:color="auto"/>
                                <w:right w:val="none" w:sz="0" w:space="0" w:color="auto"/>
                              </w:divBdr>
                            </w:div>
                            <w:div w:id="443622682">
                              <w:marLeft w:val="0"/>
                              <w:marRight w:val="0"/>
                              <w:marTop w:val="0"/>
                              <w:marBottom w:val="0"/>
                              <w:divBdr>
                                <w:top w:val="none" w:sz="0" w:space="0" w:color="auto"/>
                                <w:left w:val="none" w:sz="0" w:space="0" w:color="auto"/>
                                <w:bottom w:val="none" w:sz="0" w:space="0" w:color="auto"/>
                                <w:right w:val="none" w:sz="0" w:space="0" w:color="auto"/>
                              </w:divBdr>
                            </w:div>
                            <w:div w:id="1504589948">
                              <w:marLeft w:val="0"/>
                              <w:marRight w:val="0"/>
                              <w:marTop w:val="0"/>
                              <w:marBottom w:val="0"/>
                              <w:divBdr>
                                <w:top w:val="none" w:sz="0" w:space="0" w:color="auto"/>
                                <w:left w:val="none" w:sz="0" w:space="0" w:color="auto"/>
                                <w:bottom w:val="none" w:sz="0" w:space="0" w:color="auto"/>
                                <w:right w:val="none" w:sz="0" w:space="0" w:color="auto"/>
                              </w:divBdr>
                            </w:div>
                            <w:div w:id="127359014">
                              <w:marLeft w:val="0"/>
                              <w:marRight w:val="0"/>
                              <w:marTop w:val="0"/>
                              <w:marBottom w:val="0"/>
                              <w:divBdr>
                                <w:top w:val="none" w:sz="0" w:space="0" w:color="auto"/>
                                <w:left w:val="none" w:sz="0" w:space="0" w:color="auto"/>
                                <w:bottom w:val="none" w:sz="0" w:space="0" w:color="auto"/>
                                <w:right w:val="none" w:sz="0" w:space="0" w:color="auto"/>
                              </w:divBdr>
                            </w:div>
                            <w:div w:id="1374958772">
                              <w:marLeft w:val="0"/>
                              <w:marRight w:val="0"/>
                              <w:marTop w:val="0"/>
                              <w:marBottom w:val="0"/>
                              <w:divBdr>
                                <w:top w:val="none" w:sz="0" w:space="0" w:color="auto"/>
                                <w:left w:val="none" w:sz="0" w:space="0" w:color="auto"/>
                                <w:bottom w:val="none" w:sz="0" w:space="0" w:color="auto"/>
                                <w:right w:val="none" w:sz="0" w:space="0" w:color="auto"/>
                              </w:divBdr>
                            </w:div>
                            <w:div w:id="1998265784">
                              <w:marLeft w:val="0"/>
                              <w:marRight w:val="0"/>
                              <w:marTop w:val="0"/>
                              <w:marBottom w:val="0"/>
                              <w:divBdr>
                                <w:top w:val="none" w:sz="0" w:space="0" w:color="auto"/>
                                <w:left w:val="none" w:sz="0" w:space="0" w:color="auto"/>
                                <w:bottom w:val="none" w:sz="0" w:space="0" w:color="auto"/>
                                <w:right w:val="none" w:sz="0" w:space="0" w:color="auto"/>
                              </w:divBdr>
                            </w:div>
                            <w:div w:id="814907160">
                              <w:marLeft w:val="0"/>
                              <w:marRight w:val="0"/>
                              <w:marTop w:val="0"/>
                              <w:marBottom w:val="0"/>
                              <w:divBdr>
                                <w:top w:val="none" w:sz="0" w:space="0" w:color="auto"/>
                                <w:left w:val="none" w:sz="0" w:space="0" w:color="auto"/>
                                <w:bottom w:val="none" w:sz="0" w:space="0" w:color="auto"/>
                                <w:right w:val="none" w:sz="0" w:space="0" w:color="auto"/>
                              </w:divBdr>
                            </w:div>
                            <w:div w:id="1709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FEA0-381D-4789-8C12-97E22255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keywords>C_Unrestricted</cp:keywords>
  <cp:lastModifiedBy>James Spencer</cp:lastModifiedBy>
  <cp:revision>2</cp:revision>
  <cp:lastPrinted>2020-03-13T12:23:00Z</cp:lastPrinted>
  <dcterms:created xsi:type="dcterms:W3CDTF">2022-03-21T11:57:00Z</dcterms:created>
  <dcterms:modified xsi:type="dcterms:W3CDTF">2022-03-21T11:57:00Z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y fmtid="{D5CDD505-2E9C-101B-9397-08002B2CF9AE}" pid="7" name="MSIP_Label_a59b6cd5-d141-4a33-8bf1-0ca04484304f_Enabled">
    <vt:lpwstr>true</vt:lpwstr>
  </property>
  <property fmtid="{D5CDD505-2E9C-101B-9397-08002B2CF9AE}" pid="8" name="MSIP_Label_a59b6cd5-d141-4a33-8bf1-0ca04484304f_SetDate">
    <vt:lpwstr>2021-12-29T13:28:45Z</vt:lpwstr>
  </property>
  <property fmtid="{D5CDD505-2E9C-101B-9397-08002B2CF9AE}" pid="9" name="MSIP_Label_a59b6cd5-d141-4a33-8bf1-0ca04484304f_Method">
    <vt:lpwstr>Standard</vt:lpwstr>
  </property>
  <property fmtid="{D5CDD505-2E9C-101B-9397-08002B2CF9AE}" pid="10" name="MSIP_Label_a59b6cd5-d141-4a33-8bf1-0ca04484304f_Name">
    <vt:lpwstr>restricted-default</vt:lpwstr>
  </property>
  <property fmtid="{D5CDD505-2E9C-101B-9397-08002B2CF9AE}" pid="11" name="MSIP_Label_a59b6cd5-d141-4a33-8bf1-0ca04484304f_SiteId">
    <vt:lpwstr>38ae3bcd-9579-4fd4-adda-b42e1495d55a</vt:lpwstr>
  </property>
  <property fmtid="{D5CDD505-2E9C-101B-9397-08002B2CF9AE}" pid="12" name="MSIP_Label_a59b6cd5-d141-4a33-8bf1-0ca04484304f_ActionId">
    <vt:lpwstr>ad6c63f4-4841-4473-b116-94b6736971b0</vt:lpwstr>
  </property>
  <property fmtid="{D5CDD505-2E9C-101B-9397-08002B2CF9AE}" pid="13" name="MSIP_Label_a59b6cd5-d141-4a33-8bf1-0ca04484304f_ContentBits">
    <vt:lpwstr>0</vt:lpwstr>
  </property>
  <property fmtid="{D5CDD505-2E9C-101B-9397-08002B2CF9AE}" pid="14" name="Document_Confidentiality">
    <vt:lpwstr>Restricted</vt:lpwstr>
  </property>
</Properties>
</file>